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ходе выполнения Плана </w:t>
      </w:r>
      <w:r>
        <w:rPr>
          <w:sz w:val="28"/>
          <w:szCs w:val="28"/>
        </w:rPr>
        <w:t xml:space="preserve">первоочередных мероприятий по </w:t>
      </w:r>
      <w:r w:rsidRPr="000F3580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ю </w:t>
      </w:r>
      <w:r w:rsidRPr="000F3580">
        <w:rPr>
          <w:sz w:val="28"/>
          <w:szCs w:val="28"/>
        </w:rPr>
        <w:t>устойчивого развития</w:t>
      </w:r>
      <w:r>
        <w:rPr>
          <w:sz w:val="28"/>
          <w:szCs w:val="28"/>
        </w:rPr>
        <w:t xml:space="preserve"> </w:t>
      </w:r>
      <w:r w:rsidRPr="000F3580">
        <w:rPr>
          <w:sz w:val="28"/>
          <w:szCs w:val="28"/>
        </w:rPr>
        <w:t xml:space="preserve">экономики </w:t>
      </w:r>
    </w:p>
    <w:p w:rsidR="00245966" w:rsidRDefault="00245966" w:rsidP="00245966">
      <w:pPr>
        <w:spacing w:line="240" w:lineRule="exact"/>
        <w:ind w:left="-426" w:right="-456"/>
        <w:jc w:val="center"/>
        <w:rPr>
          <w:bCs/>
          <w:sz w:val="28"/>
          <w:szCs w:val="28"/>
        </w:rPr>
      </w:pPr>
      <w:r w:rsidRPr="000F3580">
        <w:rPr>
          <w:sz w:val="28"/>
          <w:szCs w:val="28"/>
        </w:rPr>
        <w:t>и социальной стабильности</w:t>
      </w:r>
      <w:r>
        <w:rPr>
          <w:sz w:val="28"/>
          <w:szCs w:val="28"/>
        </w:rPr>
        <w:t xml:space="preserve"> города-курорта Пятигорска на 2016-2017 годы по состоянию </w:t>
      </w:r>
      <w:r>
        <w:rPr>
          <w:bCs/>
          <w:sz w:val="28"/>
          <w:szCs w:val="28"/>
        </w:rPr>
        <w:t>на 01.0</w:t>
      </w:r>
      <w:r w:rsidR="00367D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.2017</w:t>
      </w:r>
    </w:p>
    <w:p w:rsidR="004A2D1E" w:rsidRPr="0020621E" w:rsidRDefault="004A2D1E" w:rsidP="000519F3">
      <w:pPr>
        <w:spacing w:line="240" w:lineRule="exact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394"/>
        <w:gridCol w:w="1276"/>
        <w:gridCol w:w="2268"/>
        <w:gridCol w:w="6804"/>
      </w:tblGrid>
      <w:tr w:rsidR="00C872CB" w:rsidRPr="00D8592E" w:rsidTr="00437678">
        <w:trPr>
          <w:trHeight w:val="965"/>
        </w:trPr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№ 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Срок</w:t>
            </w:r>
          </w:p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Ответственный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исполнитель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Выполнение</w:t>
            </w:r>
          </w:p>
        </w:tc>
      </w:tr>
      <w:tr w:rsidR="00C872CB" w:rsidRPr="00D8592E" w:rsidTr="00437678"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</w:t>
            </w:r>
            <w:r w:rsidRPr="000519F3">
              <w:rPr>
                <w:rFonts w:cs="Arial"/>
                <w:b/>
                <w:sz w:val="22"/>
                <w:szCs w:val="22"/>
              </w:rPr>
              <w:t>. Активизация экономического роста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Стабилизационные меры</w:t>
            </w:r>
          </w:p>
        </w:tc>
      </w:tr>
      <w:tr w:rsidR="00C2292B" w:rsidRPr="00D8592E" w:rsidTr="00A023D8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D07F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Во исполнение Указа Президента РФ от 07.05.2012 г. № 597 «О мероприятиях по реализации государственной социальной политики» выполнение плана  мероприятий поэтапного совершенствования систем оплаты труда работников муниципальных учреждений города-курорта Пятигорска на 2013 - 2018 годы</w:t>
            </w:r>
            <w:r w:rsidR="00D07F7E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Главные распорядители бюджетных средств города (далее – ГРБС), МУ «Финансовое управление администрации города Пятигорска» (далее – Финансовое управление)</w:t>
            </w:r>
          </w:p>
        </w:tc>
        <w:tc>
          <w:tcPr>
            <w:tcW w:w="6804" w:type="dxa"/>
            <w:shd w:val="clear" w:color="auto" w:fill="auto"/>
          </w:tcPr>
          <w:p w:rsidR="00A023D8" w:rsidRPr="00A023D8" w:rsidRDefault="003F12A7" w:rsidP="00A023D8">
            <w:pPr>
              <w:widowControl w:val="0"/>
              <w:tabs>
                <w:tab w:val="left" w:pos="65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CBF">
              <w:rPr>
                <w:rFonts w:eastAsia="Calibri"/>
                <w:sz w:val="22"/>
                <w:szCs w:val="22"/>
                <w:lang w:eastAsia="en-US"/>
              </w:rPr>
              <w:t xml:space="preserve">Во исполнение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2CBF">
                <w:rPr>
                  <w:rFonts w:eastAsia="Calibri"/>
                  <w:sz w:val="22"/>
                  <w:szCs w:val="22"/>
                  <w:lang w:eastAsia="en-US"/>
                </w:rPr>
                <w:t>2012 г</w:t>
              </w:r>
            </w:smartTag>
            <w:r w:rsidRPr="006E2CBF">
              <w:rPr>
                <w:rFonts w:eastAsia="Calibri"/>
                <w:sz w:val="22"/>
                <w:szCs w:val="22"/>
                <w:lang w:eastAsia="en-US"/>
              </w:rPr>
              <w:t>. № 597 «О мероприятиях по реализации государственной социальной политики» Финансовое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культуры, с целью выполнения целевых значений индикаторов оплаты труда в 2017 году с учетом Методических рекомендаций по планированию бюджетных ассигнований на 2017 год и плановый период 2018 и  2019 главными распорядителями бюджетных средств города-курорта Пятигорска, утвержденных приказом МУ «Финансовое управление администрации г. Пятигорска» от 3 октября 2016 г. № 37.</w:t>
            </w:r>
          </w:p>
        </w:tc>
      </w:tr>
      <w:tr w:rsidR="00C2292B" w:rsidRPr="00D8592E" w:rsidTr="00A023D8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866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Не допускать увеличение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города-курорта Пятигорска (далее по тексту - бюджет города)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A023D8" w:rsidRPr="005866AC" w:rsidRDefault="00A023D8" w:rsidP="00725B6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>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 в соответствии с Порядком проведения мониторинга численности муниципальных служащих города-курорта Пятигорска и работников муниципальных учреждений города-курорта Пятигорска, а также расходов на содержание указанных учреждений, утвержденных приказом МУ «Финансовое управление города Пятигорска» от 11.04.2014 года № 39. По итогам 1 полугодия 2017 года штатная численность муниципальных служащих и работников муниципальных учреждений по сравнению с установленной на 1 января 2017 года не увеличилась.</w:t>
            </w:r>
          </w:p>
        </w:tc>
      </w:tr>
      <w:tr w:rsidR="00C2292B" w:rsidRPr="00D8592E" w:rsidTr="00C848C6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C577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отсутствия просроченной кредиторской и необоснованной дебиторской  задолженности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C848C6" w:rsidRPr="0074552F" w:rsidRDefault="00C848C6" w:rsidP="00B54E52">
            <w:pPr>
              <w:pStyle w:val="ab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30FA">
              <w:rPr>
                <w:rFonts w:cs="Arial"/>
                <w:iCs/>
                <w:sz w:val="22"/>
                <w:szCs w:val="22"/>
              </w:rPr>
              <w:t>По оперативным данным по состоянию на 01.07.2017 года просроченная кредиторская и необоснованная дебиторская задолженности бюджета горо</w:t>
            </w:r>
            <w:r w:rsidR="00FB193F">
              <w:rPr>
                <w:rFonts w:cs="Arial"/>
                <w:iCs/>
                <w:sz w:val="22"/>
                <w:szCs w:val="22"/>
              </w:rPr>
              <w:t>да-курорта Пятигорска отсутствую</w:t>
            </w:r>
            <w:r w:rsidRPr="00B230FA">
              <w:rPr>
                <w:rFonts w:cs="Arial"/>
                <w:iCs/>
                <w:sz w:val="22"/>
                <w:szCs w:val="22"/>
              </w:rPr>
              <w:t>т.</w:t>
            </w:r>
          </w:p>
        </w:tc>
      </w:tr>
      <w:tr w:rsidR="00C2292B" w:rsidRPr="00D8592E" w:rsidTr="009A006E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3211B">
              <w:rPr>
                <w:rFonts w:cs="Arial"/>
                <w:sz w:val="22"/>
                <w:szCs w:val="22"/>
              </w:rPr>
              <w:t>Формирование каталога производителей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  <w:highlight w:val="cyan"/>
              </w:rPr>
            </w:pPr>
            <w:r w:rsidRPr="000519F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экономического развития администрации города Пятигорска (далее – УЭР)</w:t>
            </w:r>
          </w:p>
        </w:tc>
        <w:tc>
          <w:tcPr>
            <w:tcW w:w="6804" w:type="dxa"/>
            <w:shd w:val="clear" w:color="auto" w:fill="auto"/>
          </w:tcPr>
          <w:p w:rsidR="00E24841" w:rsidRPr="00E47596" w:rsidRDefault="00E24841" w:rsidP="00AA7B4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FF0000"/>
                <w:sz w:val="22"/>
                <w:szCs w:val="22"/>
                <w:lang w:eastAsia="en-US"/>
              </w:rPr>
            </w:pPr>
            <w:r w:rsidRPr="00A66BBC">
              <w:rPr>
                <w:rFonts w:eastAsia="Calibri" w:cs="Arial"/>
                <w:sz w:val="22"/>
                <w:szCs w:val="22"/>
                <w:lang w:eastAsia="en-US"/>
              </w:rPr>
              <w:t xml:space="preserve">Перечень </w:t>
            </w:r>
            <w:r w:rsidRPr="00A66BBC">
              <w:rPr>
                <w:sz w:val="22"/>
                <w:szCs w:val="22"/>
              </w:rPr>
              <w:t>крупных, средних и малых промышленных предприятий города-курорта Пятигорска</w:t>
            </w:r>
            <w:r w:rsidRPr="00A66BBC">
              <w:rPr>
                <w:rFonts w:eastAsia="Calibri" w:cs="Arial"/>
                <w:sz w:val="22"/>
                <w:szCs w:val="22"/>
                <w:lang w:eastAsia="en-US"/>
              </w:rPr>
              <w:t xml:space="preserve"> (каталог производителей</w:t>
            </w:r>
            <w:r w:rsidR="00AA7B4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C5248" w:rsidRPr="00A66BBC">
              <w:rPr>
                <w:sz w:val="22"/>
                <w:szCs w:val="22"/>
              </w:rPr>
              <w:t>города-курорта Пятигорска</w:t>
            </w:r>
            <w:r w:rsidRPr="00A66BBC">
              <w:rPr>
                <w:rFonts w:eastAsia="Calibri" w:cs="Arial"/>
                <w:sz w:val="22"/>
                <w:szCs w:val="22"/>
                <w:lang w:eastAsia="en-US"/>
              </w:rPr>
              <w:t xml:space="preserve">) размещен </w:t>
            </w:r>
            <w:r w:rsidRPr="00A66BBC">
              <w:rPr>
                <w:rFonts w:cs="Arial"/>
                <w:sz w:val="22"/>
                <w:szCs w:val="22"/>
              </w:rPr>
              <w:t>на официальном сайте города-курорта Пятигорска</w:t>
            </w:r>
            <w:r w:rsidR="00AA7B48">
              <w:rPr>
                <w:rFonts w:cs="Arial"/>
                <w:sz w:val="22"/>
                <w:szCs w:val="22"/>
              </w:rPr>
              <w:t xml:space="preserve"> </w:t>
            </w:r>
            <w:r w:rsidR="008C5248" w:rsidRPr="00A66BBC">
              <w:rPr>
                <w:sz w:val="22"/>
                <w:szCs w:val="22"/>
              </w:rPr>
              <w:t>(раздел - Официально; Экономика, инвестиции, финансы; Городская экономика; Промышленность)</w:t>
            </w:r>
            <w:r w:rsidR="008C5248" w:rsidRPr="00A66BBC">
              <w:rPr>
                <w:rFonts w:cs="Arial"/>
                <w:sz w:val="22"/>
                <w:szCs w:val="22"/>
              </w:rPr>
              <w:t>.</w:t>
            </w:r>
          </w:p>
        </w:tc>
      </w:tr>
      <w:tr w:rsidR="00C2292B" w:rsidRPr="00D8592E" w:rsidTr="00C848C6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5</w:t>
            </w: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Продвижение инвестиционных проектов, планируемых к реализации на территории города-курорта Пятигорска</w:t>
            </w:r>
          </w:p>
          <w:p w:rsidR="00C848C6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C848C6" w:rsidRPr="0043211B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  <w:r w:rsidRPr="0024197B">
              <w:rPr>
                <w:rFonts w:cs="Arial"/>
                <w:sz w:val="22"/>
                <w:szCs w:val="22"/>
              </w:rPr>
              <w:t>, МУ «Управление имущественных отношений администрации города Пятигорска»</w:t>
            </w:r>
            <w:r w:rsidR="00ED2A2F">
              <w:rPr>
                <w:rFonts w:cs="Arial"/>
                <w:sz w:val="22"/>
                <w:szCs w:val="22"/>
              </w:rPr>
              <w:t xml:space="preserve"> </w:t>
            </w:r>
            <w:r w:rsidRPr="000519F3">
              <w:rPr>
                <w:rFonts w:cs="Arial"/>
                <w:sz w:val="22"/>
                <w:szCs w:val="22"/>
              </w:rPr>
              <w:t>(далее – УИО)</w:t>
            </w:r>
          </w:p>
        </w:tc>
        <w:tc>
          <w:tcPr>
            <w:tcW w:w="6804" w:type="dxa"/>
            <w:shd w:val="clear" w:color="auto" w:fill="auto"/>
          </w:tcPr>
          <w:p w:rsidR="00C2292B" w:rsidRPr="00C848C6" w:rsidRDefault="00C2292B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C848C6">
              <w:rPr>
                <w:rFonts w:cs="Arial"/>
                <w:sz w:val="22"/>
                <w:szCs w:val="22"/>
              </w:rPr>
              <w:t>Информация по реализованным, реализуемым и планируемым к реализации инвестиционным проектам в открытом доступе размещена на официальном сайте города-курорта Пятигорска на странице «Инвестиционный портал».</w:t>
            </w:r>
          </w:p>
          <w:p w:rsidR="006C4397" w:rsidRPr="00C848C6" w:rsidRDefault="006C4397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</w:rPr>
              <w:t>Сформирован земельный участок для размещения микрорайона «Западный». Сведения об участке внесены в государственный кадастр недвижимости (КН 26:33:060101:206), с видом разрешенного использования</w:t>
            </w:r>
            <w:r w:rsidRPr="00C848C6">
              <w:rPr>
                <w:b/>
                <w:bCs/>
                <w:sz w:val="22"/>
                <w:szCs w:val="22"/>
              </w:rPr>
              <w:t xml:space="preserve"> – </w:t>
            </w:r>
            <w:r w:rsidRPr="00C848C6">
              <w:rPr>
                <w:sz w:val="22"/>
                <w:szCs w:val="22"/>
              </w:rPr>
              <w:t>«з</w:t>
            </w:r>
            <w:r w:rsidRPr="00C848C6"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  <w:t>емельные участки, предназначенные для размещения домов многоэтажной жилой застройки».</w:t>
            </w:r>
          </w:p>
          <w:p w:rsidR="0011186D" w:rsidRPr="00C848C6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  <w:shd w:val="clear" w:color="auto" w:fill="FFFFFF"/>
              </w:rPr>
              <w:t>Ведется работа по формированию пакета документов следующих инвестиционных проектов:</w:t>
            </w:r>
          </w:p>
          <w:p w:rsidR="00CA6458" w:rsidRPr="00C848C6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  <w:shd w:val="clear" w:color="auto" w:fill="FFFFFF"/>
              </w:rPr>
              <w:t>- СПА Пансионат «Анчар»,</w:t>
            </w:r>
          </w:p>
          <w:p w:rsidR="00CA6458" w:rsidRPr="00C848C6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7D287C" w:rsidRPr="00C848C6">
              <w:rPr>
                <w:sz w:val="22"/>
                <w:szCs w:val="22"/>
                <w:shd w:val="clear" w:color="auto" w:fill="FFFFFF"/>
              </w:rPr>
              <w:t>строительство лечебно-диагностического корпуса на 60 койко-мест, санаторий «Пятигорский нарзан»,</w:t>
            </w:r>
          </w:p>
          <w:p w:rsidR="00CA6458" w:rsidRPr="00C848C6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  <w:shd w:val="clear" w:color="auto" w:fill="FFFFFF"/>
              </w:rPr>
              <w:t>- Термальный комплекс в г. Пятигорске,</w:t>
            </w:r>
          </w:p>
          <w:p w:rsidR="00BA256A" w:rsidRPr="005C29AF" w:rsidRDefault="00CA6458" w:rsidP="00BA256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848C6">
              <w:rPr>
                <w:sz w:val="22"/>
                <w:szCs w:val="22"/>
                <w:shd w:val="clear" w:color="auto" w:fill="FFFFFF"/>
              </w:rPr>
              <w:t>- строительство современного офисно-складского комплекса оптово-розничной торговли, ООО «Бумага-С».</w:t>
            </w:r>
          </w:p>
        </w:tc>
      </w:tr>
      <w:tr w:rsidR="00C2292B" w:rsidRPr="00D8592E" w:rsidTr="00270437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eastAsia="Calibri" w:cs="Arial"/>
                <w:sz w:val="22"/>
                <w:szCs w:val="22"/>
                <w:lang w:eastAsia="en-US"/>
              </w:rPr>
              <w:t>Проведение оценки регулирующего воздействия нормативных правовых актов органов местного самоуправления, способных оказать влияние на развитие инвестиционной 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270437" w:rsidRPr="00270437" w:rsidRDefault="00270437" w:rsidP="00270437">
            <w:pPr>
              <w:pStyle w:val="ConsPlusNormal"/>
              <w:ind w:firstLine="176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704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соответствии с Порядком </w:t>
            </w:r>
            <w:r w:rsidRPr="00270437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муниципальных правовых актов администрации города Пятигорска, утверждённым  постановлением администрации города Пятигорска от 04.12.2015 №5523, в 1 полугодии 2017 г. п</w:t>
            </w:r>
            <w:r w:rsidRPr="0027043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роцедура оценки регулирующего воздействия проведена в отношении 1 НПА. </w:t>
            </w:r>
          </w:p>
          <w:p w:rsidR="00270437" w:rsidRPr="00270437" w:rsidRDefault="00270437" w:rsidP="0027043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270437">
              <w:rPr>
                <w:rFonts w:eastAsia="Calibri" w:cs="Arial"/>
                <w:sz w:val="22"/>
                <w:szCs w:val="22"/>
                <w:lang w:eastAsia="en-US"/>
              </w:rPr>
              <w:t>В соответствии с Планом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 на 2017 год, утвержденным постановлением администрации города Пятигорска от 22.03.2017 №1017, проведена экспертиза муниципальных правовых актов в отношении 3 НПА. План выполнен в полном объеме.</w:t>
            </w:r>
          </w:p>
          <w:p w:rsidR="00270437" w:rsidRPr="005C29AF" w:rsidRDefault="00270437" w:rsidP="0027043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70437">
              <w:rPr>
                <w:rFonts w:eastAsia="Calibri" w:cs="Arial"/>
                <w:sz w:val="22"/>
                <w:szCs w:val="22"/>
                <w:lang w:eastAsia="en-US"/>
              </w:rPr>
              <w:t xml:space="preserve">По итогам проведенных процедур по документам, принявшим участие в ОРВ, а также в проведении экспертизы муниципальных </w:t>
            </w:r>
            <w:r w:rsidRPr="00270437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правовых актов, от общественных объединений и субъектов предпринимательства замечаний не поступало.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Меры по импортозамещению и поддержке несырьевого экспорта</w:t>
            </w:r>
          </w:p>
        </w:tc>
      </w:tr>
      <w:tr w:rsidR="00C2292B" w:rsidRPr="00D8592E" w:rsidTr="009A006E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7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Размещение в торговой сети города-курорта Пятигорска информации о продукции, товарах, произведённых в  Ставропольском крае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Отдел торговли, бытовых услуг и защиты прав потребителей администрации города Пятигорска (далее – отдел торговли)</w:t>
            </w:r>
          </w:p>
        </w:tc>
        <w:tc>
          <w:tcPr>
            <w:tcW w:w="6804" w:type="dxa"/>
            <w:shd w:val="clear" w:color="auto" w:fill="auto"/>
          </w:tcPr>
          <w:p w:rsidR="00607846" w:rsidRPr="0033289D" w:rsidRDefault="003812BC" w:rsidP="009A006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 торговых залах предприятий торговли города на прилавках и витринах размещены рекламные </w:t>
            </w:r>
            <w:r w:rsidRPr="00984468">
              <w:rPr>
                <w:rFonts w:cs="Arial"/>
                <w:sz w:val="22"/>
                <w:szCs w:val="22"/>
              </w:rPr>
              <w:t xml:space="preserve">плакаты, стикеры и ценники с логотипом «Сделано на Ставрополье». Количество участников </w:t>
            </w:r>
            <w:r w:rsidR="00984468" w:rsidRPr="00984468">
              <w:rPr>
                <w:rFonts w:cs="Arial"/>
                <w:sz w:val="22"/>
                <w:szCs w:val="22"/>
              </w:rPr>
              <w:t>по состоянию на 01.0</w:t>
            </w:r>
            <w:r w:rsidR="009A006E">
              <w:rPr>
                <w:rFonts w:cs="Arial"/>
                <w:sz w:val="22"/>
                <w:szCs w:val="22"/>
              </w:rPr>
              <w:t>7</w:t>
            </w:r>
            <w:r w:rsidR="00984468" w:rsidRPr="00984468">
              <w:rPr>
                <w:rFonts w:cs="Arial"/>
                <w:sz w:val="22"/>
                <w:szCs w:val="22"/>
              </w:rPr>
              <w:t>.2017 г. – 1</w:t>
            </w:r>
            <w:r w:rsidR="009A006E">
              <w:rPr>
                <w:rFonts w:cs="Arial"/>
                <w:sz w:val="22"/>
                <w:szCs w:val="22"/>
              </w:rPr>
              <w:t>7</w:t>
            </w:r>
            <w:r w:rsidR="00984468" w:rsidRPr="00984468">
              <w:rPr>
                <w:rFonts w:cs="Arial"/>
                <w:sz w:val="22"/>
                <w:szCs w:val="22"/>
              </w:rPr>
              <w:t>8 предприятий (на 01.0</w:t>
            </w:r>
            <w:r w:rsidR="009A006E">
              <w:rPr>
                <w:rFonts w:cs="Arial"/>
                <w:sz w:val="22"/>
                <w:szCs w:val="22"/>
              </w:rPr>
              <w:t>7</w:t>
            </w:r>
            <w:r w:rsidR="00984468" w:rsidRPr="00984468">
              <w:rPr>
                <w:rFonts w:cs="Arial"/>
                <w:sz w:val="22"/>
                <w:szCs w:val="22"/>
              </w:rPr>
              <w:t xml:space="preserve">.2016 г. – </w:t>
            </w:r>
            <w:r w:rsidR="009A006E">
              <w:rPr>
                <w:rFonts w:cs="Arial"/>
                <w:sz w:val="22"/>
                <w:szCs w:val="22"/>
              </w:rPr>
              <w:t>98</w:t>
            </w:r>
            <w:r w:rsidR="00984468" w:rsidRPr="00984468">
              <w:rPr>
                <w:rFonts w:cs="Arial"/>
                <w:sz w:val="22"/>
                <w:szCs w:val="22"/>
              </w:rPr>
              <w:t>).</w:t>
            </w:r>
          </w:p>
        </w:tc>
      </w:tr>
      <w:tr w:rsidR="00C2292B" w:rsidRPr="00D8592E" w:rsidTr="009A006E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8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77631">
            <w:pPr>
              <w:pStyle w:val="ab"/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Организация ярмарок «выходного дня» с привлечением </w:t>
            </w:r>
            <w:r w:rsidR="00577631">
              <w:rPr>
                <w:rFonts w:cs="Arial"/>
                <w:sz w:val="22"/>
                <w:szCs w:val="22"/>
              </w:rPr>
              <w:t>с</w:t>
            </w:r>
            <w:r w:rsidRPr="000519F3">
              <w:rPr>
                <w:rFonts w:cs="Arial"/>
                <w:sz w:val="22"/>
                <w:szCs w:val="22"/>
              </w:rPr>
              <w:t>ельхозтоваропроизводителей и граждан, ведущих личные подсобные хозяйства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2 раза в </w:t>
            </w:r>
          </w:p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9A006E" w:rsidRPr="00C979FE" w:rsidRDefault="009A006E" w:rsidP="009A006E">
            <w:pPr>
              <w:ind w:left="3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п</w:t>
            </w:r>
            <w:r w:rsidRPr="00C979FE">
              <w:rPr>
                <w:sz w:val="22"/>
                <w:szCs w:val="22"/>
              </w:rPr>
              <w:t xml:space="preserve">роведено </w:t>
            </w:r>
            <w:r>
              <w:rPr>
                <w:sz w:val="22"/>
                <w:szCs w:val="22"/>
              </w:rPr>
              <w:t xml:space="preserve">7 ярмарок  «выходного дня» - 11.03.2017 г. с размещением 109 торговых точек, 25.03.2017 г. – 115 </w:t>
            </w:r>
            <w:r w:rsidRPr="00C979FE">
              <w:rPr>
                <w:sz w:val="22"/>
                <w:szCs w:val="22"/>
              </w:rPr>
              <w:t xml:space="preserve"> т/т</w:t>
            </w:r>
            <w:r>
              <w:rPr>
                <w:sz w:val="22"/>
                <w:szCs w:val="22"/>
              </w:rPr>
              <w:t>., 22.04.2017 г.</w:t>
            </w:r>
            <w:r w:rsidR="001F7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101 т/т., 13.05.2017 г. – 98 т/т., 27.05.2017 г. –  97 т/т., 03.06.2017 г. – 111 т/т., 17.06.2017 г. – 108 т/т.</w:t>
            </w:r>
          </w:p>
          <w:p w:rsidR="009A006E" w:rsidRPr="000519F3" w:rsidRDefault="009A006E" w:rsidP="00725B60">
            <w:pPr>
              <w:ind w:firstLine="176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C979FE">
              <w:rPr>
                <w:sz w:val="22"/>
                <w:szCs w:val="22"/>
              </w:rPr>
              <w:t xml:space="preserve">а ярмарках были представлены товары на сумму </w:t>
            </w:r>
            <w:r>
              <w:rPr>
                <w:sz w:val="22"/>
                <w:szCs w:val="22"/>
              </w:rPr>
              <w:t xml:space="preserve">более 18,58  </w:t>
            </w:r>
            <w:r w:rsidRPr="00C979FE">
              <w:rPr>
                <w:sz w:val="22"/>
                <w:szCs w:val="22"/>
              </w:rPr>
              <w:t>млн. руб., ре</w:t>
            </w:r>
            <w:r w:rsidR="00725B60">
              <w:rPr>
                <w:sz w:val="22"/>
                <w:szCs w:val="22"/>
              </w:rPr>
              <w:t>ализовано товаров на сумму</w:t>
            </w:r>
            <w:r w:rsidRPr="00C97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14,3 </w:t>
            </w:r>
            <w:r w:rsidRPr="00C979FE">
              <w:rPr>
                <w:sz w:val="22"/>
                <w:szCs w:val="22"/>
              </w:rPr>
              <w:t>млн. руб</w:t>
            </w:r>
            <w:r w:rsidRPr="00E446D4">
              <w:rPr>
                <w:sz w:val="22"/>
                <w:szCs w:val="22"/>
              </w:rPr>
              <w:t>.</w:t>
            </w:r>
          </w:p>
        </w:tc>
      </w:tr>
      <w:tr w:rsidR="00C2292B" w:rsidRPr="00D8592E" w:rsidTr="00C2525C">
        <w:tc>
          <w:tcPr>
            <w:tcW w:w="15451" w:type="dxa"/>
            <w:gridSpan w:val="5"/>
            <w:shd w:val="clear" w:color="auto" w:fill="auto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Снижение издержек бизнеса и устранение административных барьеров</w:t>
            </w:r>
          </w:p>
        </w:tc>
      </w:tr>
      <w:tr w:rsidR="00C2292B" w:rsidRPr="00D8592E" w:rsidTr="007A2891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9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471B7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Установление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начала текущего финансового года, за исключением юридических лиц, зарегистрированных в результате реорганизации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7A2891" w:rsidRPr="007A7BFA" w:rsidRDefault="007A2891" w:rsidP="009D408E">
            <w:pPr>
              <w:widowControl w:val="0"/>
              <w:tabs>
                <w:tab w:val="left" w:pos="2513"/>
              </w:tabs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>Думой города Пятигорска 23 мая 2017 г. принято Решение № 14-10 РД «Об установлении в 2017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01.01.2017 года, за исключением юридических лиц, зарегистрированных в результате реорганизации».</w:t>
            </w:r>
          </w:p>
        </w:tc>
      </w:tr>
      <w:tr w:rsidR="00C2292B" w:rsidRPr="00D8592E" w:rsidTr="007A2891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10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Установление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7A2891" w:rsidRPr="007A7BFA" w:rsidRDefault="007A2891" w:rsidP="009D408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>Думой города Пятигорска 23 мая 2017 г. принято Решение № 15-10 РД «Об установлении в 2017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01.01.2017  года в качестве налогоплательщиков единого налога на вмененный доход для отдельных видов деятельности».</w:t>
            </w:r>
          </w:p>
        </w:tc>
      </w:tr>
      <w:tr w:rsidR="00C2292B" w:rsidRPr="00D8592E" w:rsidTr="00CD7EA9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lastRenderedPageBreak/>
              <w:t xml:space="preserve">Сохранение понижающего поправочного коэффициента при предоставлении в аренду </w:t>
            </w:r>
            <w:r w:rsidRPr="0033289D">
              <w:rPr>
                <w:rFonts w:cs="Arial"/>
                <w:sz w:val="22"/>
                <w:szCs w:val="22"/>
              </w:rPr>
              <w:lastRenderedPageBreak/>
              <w:t>невостребованного 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3289D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849E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91A2A">
              <w:rPr>
                <w:rFonts w:cs="Arial"/>
                <w:sz w:val="22"/>
                <w:szCs w:val="22"/>
              </w:rPr>
              <w:t xml:space="preserve">Решение Думы города Пятигорска от 18 сентября 2015 года № 39-58 РД об установлении понижающего поправочного коэффициента </w:t>
            </w:r>
            <w:r w:rsidRPr="00D91A2A">
              <w:rPr>
                <w:rFonts w:cs="Arial"/>
                <w:sz w:val="22"/>
                <w:szCs w:val="22"/>
              </w:rPr>
              <w:lastRenderedPageBreak/>
              <w:t xml:space="preserve">при предоставлении в аренду невостребованного муниципального имущества реализуется без внесения изменений. </w:t>
            </w:r>
          </w:p>
          <w:p w:rsidR="005849E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2D0BA2">
              <w:rPr>
                <w:rFonts w:cs="Arial"/>
                <w:sz w:val="22"/>
                <w:szCs w:val="22"/>
              </w:rPr>
              <w:t>В 2016 году</w:t>
            </w:r>
            <w:r w:rsidRPr="00F5662C">
              <w:rPr>
                <w:rFonts w:cs="Arial"/>
                <w:sz w:val="22"/>
                <w:szCs w:val="22"/>
              </w:rPr>
              <w:t xml:space="preserve"> объявлены 2 аукциона на право заключения договоров аренды имущества по 14 лотам площадью 357,8 кв.м., к годовому размеру арендной платы которого применен понижающий коэффициент, по результатам которых заключены 2 договора аренды муниципального имущества площадью 50,3</w:t>
            </w:r>
            <w:r w:rsidR="00F5662C" w:rsidRPr="00F5662C">
              <w:rPr>
                <w:rFonts w:cs="Arial"/>
                <w:sz w:val="22"/>
                <w:szCs w:val="22"/>
              </w:rPr>
              <w:t xml:space="preserve"> </w:t>
            </w:r>
            <w:r w:rsidRPr="00F5662C">
              <w:rPr>
                <w:rFonts w:cs="Arial"/>
                <w:sz w:val="22"/>
                <w:szCs w:val="22"/>
              </w:rPr>
              <w:t>кв.м. Объем снижения арендной платы с учетом применения поправочного коэффициента составил 121,6 тыс. рублей.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D7EA9" w:rsidRPr="003048B9" w:rsidRDefault="00CD7EA9" w:rsidP="00CD7EA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E920C7">
              <w:rPr>
                <w:rFonts w:cs="Arial"/>
                <w:sz w:val="22"/>
                <w:szCs w:val="22"/>
              </w:rPr>
              <w:t>В 1 полугодии 2017 года проведено 2 аукциона по 14 лотам площадью 737,9 кв.м., по результатам которых заключено 9 договоров аренды муниципального имущества площадью 413,8 кв.м. Объем снижения арендной платы с учетом применения поправочного коэффициента составил 905,1 тыс. рублей.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Поддержка малого и среднего предпринимательства</w:t>
            </w:r>
          </w:p>
        </w:tc>
      </w:tr>
      <w:tr w:rsidR="00C2292B" w:rsidRPr="00D8592E" w:rsidTr="00270437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400C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Предоставление субсидий субъектам малого и среднего предприниматель</w:t>
            </w:r>
            <w:r w:rsidR="00400CA9">
              <w:rPr>
                <w:rFonts w:cs="Arial"/>
                <w:sz w:val="22"/>
                <w:szCs w:val="22"/>
              </w:rPr>
              <w:t xml:space="preserve">ства на возмещение части затрат, связанных с </w:t>
            </w:r>
            <w:r w:rsidRPr="00173DFE">
              <w:rPr>
                <w:rFonts w:cs="Arial"/>
                <w:sz w:val="22"/>
                <w:szCs w:val="22"/>
              </w:rPr>
              <w:t>уплат</w:t>
            </w:r>
            <w:r w:rsidR="00400CA9">
              <w:rPr>
                <w:rFonts w:cs="Arial"/>
                <w:sz w:val="22"/>
                <w:szCs w:val="22"/>
              </w:rPr>
              <w:t xml:space="preserve">ой лизинговых платежей </w:t>
            </w:r>
            <w:r w:rsidRPr="00173DFE">
              <w:rPr>
                <w:rFonts w:cs="Arial"/>
                <w:sz w:val="22"/>
                <w:szCs w:val="22"/>
              </w:rPr>
              <w:t xml:space="preserve">по </w:t>
            </w:r>
            <w:r w:rsidR="00400CA9">
              <w:rPr>
                <w:rFonts w:cs="Arial"/>
                <w:sz w:val="22"/>
                <w:szCs w:val="22"/>
              </w:rPr>
              <w:t>договорам лизинга оборудования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24159" w:rsidRPr="006E2CBF" w:rsidRDefault="00424159" w:rsidP="0042415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6E2CBF">
              <w:rPr>
                <w:rFonts w:cs="Arial"/>
                <w:sz w:val="22"/>
                <w:szCs w:val="22"/>
              </w:rPr>
              <w:t>Решением Думы города Пятигорска от 22.12.2016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E2CBF">
              <w:rPr>
                <w:rFonts w:cs="Arial"/>
                <w:sz w:val="22"/>
                <w:szCs w:val="22"/>
              </w:rPr>
              <w:t xml:space="preserve">г. № 39-5 РД «О бюджете города-курорта Пятигорска на 2017 год и плановый период 2018 и 2019 годов» в целях поддержки малого и среднего предпринимательства предусмотрены бюджетные ассигнования на 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      </w:r>
          </w:p>
          <w:p w:rsidR="007A2891" w:rsidRPr="00270437" w:rsidRDefault="007A2891" w:rsidP="00725B6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B230FA">
              <w:rPr>
                <w:rFonts w:cs="Arial"/>
                <w:sz w:val="22"/>
                <w:szCs w:val="22"/>
              </w:rPr>
              <w:t>Порядок предоставлени</w:t>
            </w:r>
            <w:r w:rsidR="00725B60">
              <w:rPr>
                <w:rFonts w:cs="Arial"/>
                <w:sz w:val="22"/>
                <w:szCs w:val="22"/>
              </w:rPr>
              <w:t>я</w:t>
            </w:r>
            <w:r w:rsidRPr="00B230FA">
              <w:rPr>
                <w:rFonts w:cs="Arial"/>
                <w:sz w:val="22"/>
                <w:szCs w:val="22"/>
              </w:rPr>
              <w:t xml:space="preserve"> вышеуказанных субсидий в 2017</w:t>
            </w:r>
            <w:r w:rsidR="00725B60">
              <w:rPr>
                <w:rFonts w:cs="Arial"/>
                <w:sz w:val="22"/>
                <w:szCs w:val="22"/>
              </w:rPr>
              <w:t xml:space="preserve"> </w:t>
            </w:r>
            <w:r w:rsidRPr="00B230FA">
              <w:rPr>
                <w:rFonts w:cs="Arial"/>
                <w:sz w:val="22"/>
                <w:szCs w:val="22"/>
              </w:rPr>
              <w:t>г. находится на стадии согласования.</w:t>
            </w:r>
          </w:p>
        </w:tc>
      </w:tr>
      <w:tr w:rsidR="00C2292B" w:rsidRPr="00D8592E" w:rsidTr="00270437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Информирование субъектов малого и среднего предпринимательства города-курорта Пятигорска о механизмах государственной и муниципальной поддержки их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270437" w:rsidRPr="00270437" w:rsidRDefault="00270437" w:rsidP="0027043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70437">
              <w:rPr>
                <w:sz w:val="22"/>
                <w:szCs w:val="22"/>
              </w:rPr>
              <w:t>На официальном сайте города-курорта Пятигорска в разделе «Экономика. Инвестиции. Финансы» размещена информация о поддержке малого и среднего бизнеса, в том числе специально разработанное администрацией города Пятигорска Методическое пособие для субъектов малого и среднего предпринимательства.</w:t>
            </w:r>
          </w:p>
          <w:p w:rsidR="00270437" w:rsidRPr="00D6314D" w:rsidRDefault="00270437" w:rsidP="00564B61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70437">
              <w:rPr>
                <w:sz w:val="22"/>
                <w:szCs w:val="22"/>
              </w:rPr>
              <w:t xml:space="preserve">За 1 полугодие 2017 г. проведено 8 очных консультаций предпринимателей по вопросам ведения малого бизнеса и получения государственной и муниципальной поддержки </w:t>
            </w:r>
            <w:r w:rsidRPr="00270437">
              <w:rPr>
                <w:rFonts w:eastAsia="Calibri" w:cs="Arial"/>
                <w:sz w:val="22"/>
                <w:szCs w:val="22"/>
                <w:lang w:eastAsia="en-US"/>
              </w:rPr>
              <w:t>предпринимательства</w:t>
            </w:r>
            <w:r w:rsidRPr="00270437">
              <w:rPr>
                <w:sz w:val="22"/>
                <w:szCs w:val="22"/>
              </w:rPr>
              <w:t>, внесенных в реестр граждан, обратившихся в УЭР. Кроме того, консультирование осуществляется в телефонном режиме на постоянной основе.</w:t>
            </w:r>
          </w:p>
          <w:p w:rsidR="00F037D1" w:rsidRPr="006F300A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субъектов МСП также осуществляется через МУ «МФЦ города Пятигорска». За 1 </w:t>
            </w:r>
            <w:r w:rsidR="00EA4488" w:rsidRPr="006F300A">
              <w:rPr>
                <w:rFonts w:eastAsia="Calibri"/>
                <w:sz w:val="22"/>
                <w:szCs w:val="22"/>
                <w:lang w:eastAsia="en-US"/>
              </w:rPr>
              <w:t>полугодие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2017 года в МФЦ </w:t>
            </w:r>
            <w:r w:rsidR="00173DFE" w:rsidRPr="006F300A">
              <w:rPr>
                <w:rFonts w:eastAsia="Calibri"/>
                <w:sz w:val="22"/>
                <w:szCs w:val="22"/>
                <w:lang w:eastAsia="en-US"/>
              </w:rPr>
              <w:t>отработа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но </w:t>
            </w:r>
            <w:r w:rsidR="003D760F">
              <w:rPr>
                <w:rFonts w:eastAsia="Calibri"/>
                <w:sz w:val="22"/>
                <w:szCs w:val="22"/>
                <w:lang w:eastAsia="en-US"/>
              </w:rPr>
              <w:t xml:space="preserve">2116 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обращений, в т. ч.:</w:t>
            </w:r>
          </w:p>
          <w:p w:rsidR="006F300A" w:rsidRPr="006F300A" w:rsidRDefault="006F300A" w:rsidP="006F300A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lastRenderedPageBreak/>
              <w:t>- по предоставлению информации об организации участия субъектов МСП в закупках товаров, работ, услуг – 154,</w:t>
            </w:r>
          </w:p>
          <w:p w:rsidR="00F037D1" w:rsidRPr="006F300A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- по подбору по заданным параметрам информации о недвижимом имуществе, включенном в перечни государственного и муниципального имущества в соответствии с ч. 4 ст. 18 ФЗ от 24.07.2007 № 209-ФЗ «О развитии малого и среднего предпринимательства в Российской Федерации», свободном от прав третьих лиц – </w:t>
            </w:r>
            <w:r w:rsidR="00EA4488" w:rsidRPr="006F300A">
              <w:rPr>
                <w:rFonts w:eastAsia="Calibri"/>
                <w:sz w:val="22"/>
                <w:szCs w:val="22"/>
                <w:lang w:eastAsia="en-US"/>
              </w:rPr>
              <w:t>656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037D1" w:rsidRPr="006F300A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>- по предоставлени</w:t>
            </w:r>
            <w:r w:rsidR="00173DFE" w:rsidRPr="006F300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информации о формах и условиях фин</w:t>
            </w:r>
            <w:r w:rsidR="00173DFE" w:rsidRPr="006F300A">
              <w:rPr>
                <w:rFonts w:eastAsia="Calibri"/>
                <w:sz w:val="22"/>
                <w:szCs w:val="22"/>
                <w:lang w:eastAsia="en-US"/>
              </w:rPr>
              <w:t>ансовой поддержки субъектов МСП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6F300A" w:rsidRPr="006F300A">
              <w:rPr>
                <w:rFonts w:eastAsia="Calibri"/>
                <w:sz w:val="22"/>
                <w:szCs w:val="22"/>
                <w:lang w:eastAsia="en-US"/>
              </w:rPr>
              <w:t>746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F300A" w:rsidRPr="006F300A" w:rsidRDefault="006F300A" w:rsidP="00EA4488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>- по регистрации на портале Бизнес-навигатора МСП – 157,</w:t>
            </w:r>
          </w:p>
          <w:p w:rsidR="006F300A" w:rsidRPr="006F300A" w:rsidRDefault="006F300A" w:rsidP="00EA4488">
            <w:pPr>
              <w:ind w:firstLine="176"/>
              <w:jc w:val="both"/>
              <w:rPr>
                <w:sz w:val="22"/>
                <w:szCs w:val="22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по заданным параметрам информации об </w:t>
            </w:r>
            <w:r w:rsidRPr="006F300A">
              <w:rPr>
                <w:sz w:val="22"/>
                <w:szCs w:val="22"/>
              </w:rPr>
              <w:t>объемах и номенклатуре закупок конкретных и отдельных заказчиков, определенных в соответствии с ФЗ от 18 июля 2011 г. No 223-ФЗ «О закупках товаров, работ, услуг отдельными видами юридических лиц», у субъектов малого и среднего предпринимательства в текущем году – 164,</w:t>
            </w:r>
          </w:p>
          <w:p w:rsidR="006F300A" w:rsidRPr="006F300A" w:rsidRDefault="006F300A" w:rsidP="00EA4488">
            <w:pPr>
              <w:ind w:firstLine="176"/>
              <w:jc w:val="both"/>
              <w:rPr>
                <w:sz w:val="22"/>
                <w:szCs w:val="22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информации об органах государственной власти </w:t>
            </w:r>
            <w:r w:rsidRPr="006F300A">
              <w:rPr>
                <w:sz w:val="22"/>
                <w:szCs w:val="22"/>
              </w:rPr>
              <w:t>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– 239.</w:t>
            </w:r>
          </w:p>
          <w:p w:rsidR="00EA4488" w:rsidRPr="006F300A" w:rsidRDefault="00EA4488" w:rsidP="00EA4488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sz w:val="22"/>
                <w:szCs w:val="22"/>
              </w:rPr>
              <w:t>За отчетный период п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оддержкой через НО «Фонд микрофинансирования субъектов малого и среднего предпринимательства в Ставропольском крае» воспользовались 4 субъекта МСП на сумму 9 000 тыс. руб.</w:t>
            </w:r>
          </w:p>
          <w:p w:rsidR="00EA4488" w:rsidRPr="00EA4488" w:rsidRDefault="00EA4488" w:rsidP="00EA4488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>Поддержкой через «Гарантийный фонд Ставропольского края» воспользовались 7 субъектов МСП, сумма поручительств</w:t>
            </w:r>
            <w:r w:rsidRPr="00EA4488">
              <w:rPr>
                <w:rFonts w:eastAsia="Calibri" w:cs="Arial"/>
                <w:sz w:val="22"/>
                <w:szCs w:val="22"/>
                <w:lang w:eastAsia="en-US"/>
              </w:rPr>
              <w:t xml:space="preserve"> – 86 793,8 тыс. руб., сумма кредитов –131 422,2 тыс. руб.</w:t>
            </w:r>
          </w:p>
          <w:p w:rsidR="00EA4488" w:rsidRPr="00564B61" w:rsidRDefault="00EA4488" w:rsidP="00EA448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EA4488">
              <w:rPr>
                <w:rFonts w:eastAsia="Calibri" w:cs="Arial"/>
                <w:sz w:val="22"/>
                <w:szCs w:val="22"/>
                <w:lang w:eastAsia="en-US"/>
              </w:rPr>
              <w:t>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за отчетный период воспользовалось 8 субъектов МСП.</w:t>
            </w:r>
          </w:p>
        </w:tc>
      </w:tr>
      <w:tr w:rsidR="005D23F8" w:rsidRPr="00D8592E" w:rsidTr="00F320FA">
        <w:tc>
          <w:tcPr>
            <w:tcW w:w="709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14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Проведение контрольных мероприятий с целью пресечения выявленных фактов незаконной предпринимательской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деятельности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Отдел МВД по городу Пятигорску (здесь и далее – по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согласованию), ИФНС России по городу Пятигорску Ставропольского края (далее – ИФНС, здесь и далее – по согласованию)</w:t>
            </w:r>
          </w:p>
        </w:tc>
        <w:tc>
          <w:tcPr>
            <w:tcW w:w="6804" w:type="dxa"/>
            <w:shd w:val="clear" w:color="auto" w:fill="auto"/>
          </w:tcPr>
          <w:p w:rsidR="005D23F8" w:rsidRDefault="005D23F8" w:rsidP="00564B6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B6FD9">
              <w:rPr>
                <w:sz w:val="22"/>
                <w:szCs w:val="22"/>
              </w:rPr>
              <w:lastRenderedPageBreak/>
              <w:t xml:space="preserve">За 1 </w:t>
            </w:r>
            <w:r w:rsidR="00F320FA">
              <w:rPr>
                <w:sz w:val="22"/>
                <w:szCs w:val="22"/>
              </w:rPr>
              <w:t>полугодие</w:t>
            </w:r>
            <w:r>
              <w:rPr>
                <w:sz w:val="22"/>
                <w:szCs w:val="22"/>
              </w:rPr>
              <w:t xml:space="preserve"> </w:t>
            </w:r>
            <w:r w:rsidRPr="008B6FD9">
              <w:rPr>
                <w:sz w:val="22"/>
                <w:szCs w:val="22"/>
              </w:rPr>
              <w:t xml:space="preserve">2017 г. при проведении проверок по выявлению фактов незаконной предпринимательской деятельности на территории г. Пятигорска выявлено </w:t>
            </w:r>
            <w:r w:rsidR="00F320FA">
              <w:rPr>
                <w:sz w:val="22"/>
                <w:szCs w:val="22"/>
              </w:rPr>
              <w:t>184</w:t>
            </w:r>
            <w:r w:rsidRPr="008B6FD9">
              <w:rPr>
                <w:sz w:val="22"/>
                <w:szCs w:val="22"/>
              </w:rPr>
              <w:t xml:space="preserve"> факт</w:t>
            </w:r>
            <w:r w:rsidR="00F320FA">
              <w:rPr>
                <w:sz w:val="22"/>
                <w:szCs w:val="22"/>
              </w:rPr>
              <w:t>а</w:t>
            </w:r>
            <w:r w:rsidRPr="008B6FD9">
              <w:rPr>
                <w:sz w:val="22"/>
                <w:szCs w:val="22"/>
              </w:rPr>
              <w:t xml:space="preserve"> осуществления </w:t>
            </w:r>
            <w:r w:rsidRPr="008B6FD9">
              <w:rPr>
                <w:sz w:val="22"/>
                <w:szCs w:val="22"/>
              </w:rPr>
              <w:lastRenderedPageBreak/>
              <w:t xml:space="preserve">деятельности без государственной регистрации в качестве юридического лица или индивидуального предпринимателя. В результате проверок составлено </w:t>
            </w:r>
            <w:r w:rsidR="00F320FA">
              <w:rPr>
                <w:sz w:val="22"/>
                <w:szCs w:val="22"/>
              </w:rPr>
              <w:t>184</w:t>
            </w:r>
            <w:r w:rsidRPr="008B6FD9">
              <w:rPr>
                <w:sz w:val="22"/>
                <w:szCs w:val="22"/>
              </w:rPr>
              <w:t xml:space="preserve"> протокол</w:t>
            </w:r>
            <w:r w:rsidR="00F320FA">
              <w:rPr>
                <w:sz w:val="22"/>
                <w:szCs w:val="22"/>
              </w:rPr>
              <w:t>а</w:t>
            </w:r>
            <w:r w:rsidRPr="008B6FD9">
              <w:rPr>
                <w:sz w:val="22"/>
                <w:szCs w:val="22"/>
              </w:rPr>
              <w:t xml:space="preserve"> об административных правонарушениях, предусматривающие ответственность по ч. 1 ст. 14.1 КоАП РФ, для принятия решения о привлечении к административной ответственности материалы проверок направлены в Мировой суд г. Пятигорска</w:t>
            </w:r>
            <w:r>
              <w:rPr>
                <w:sz w:val="22"/>
                <w:szCs w:val="22"/>
              </w:rPr>
              <w:t xml:space="preserve">. </w:t>
            </w:r>
          </w:p>
          <w:p w:rsidR="005D23F8" w:rsidRPr="00D6314D" w:rsidRDefault="005D23F8" w:rsidP="00F320F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B6FD9">
              <w:rPr>
                <w:sz w:val="22"/>
                <w:szCs w:val="22"/>
              </w:rPr>
              <w:t>Согласно постановлениям Мирового суда, поступившим в адрес ОМВД по городу Пятигорску</w:t>
            </w:r>
            <w:r w:rsidR="00FB2F65">
              <w:rPr>
                <w:sz w:val="22"/>
                <w:szCs w:val="22"/>
              </w:rPr>
              <w:t xml:space="preserve"> на отчетную дату</w:t>
            </w:r>
            <w:r w:rsidRPr="008B6FD9">
              <w:rPr>
                <w:sz w:val="22"/>
                <w:szCs w:val="22"/>
              </w:rPr>
              <w:t xml:space="preserve">, сумма </w:t>
            </w:r>
            <w:r w:rsidR="00F320FA">
              <w:rPr>
                <w:sz w:val="22"/>
                <w:szCs w:val="22"/>
              </w:rPr>
              <w:t xml:space="preserve">наложенных </w:t>
            </w:r>
            <w:r w:rsidRPr="008B6FD9">
              <w:rPr>
                <w:sz w:val="22"/>
                <w:szCs w:val="22"/>
              </w:rPr>
              <w:t xml:space="preserve">штрафов составила </w:t>
            </w:r>
            <w:r w:rsidR="00F320FA">
              <w:rPr>
                <w:sz w:val="22"/>
                <w:szCs w:val="22"/>
              </w:rPr>
              <w:t>77 7</w:t>
            </w:r>
            <w:r>
              <w:rPr>
                <w:sz w:val="22"/>
                <w:szCs w:val="22"/>
              </w:rPr>
              <w:t>00</w:t>
            </w:r>
            <w:r w:rsidRPr="008B6FD9"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D23F8" w:rsidRPr="00D8592E" w:rsidTr="003D760F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обучающих семинаров, конференций, круглых столов по вопросам развития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</w:p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3D760F" w:rsidRPr="005E44EF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760F">
              <w:rPr>
                <w:rFonts w:eastAsia="Calibri" w:cs="Arial"/>
                <w:sz w:val="22"/>
                <w:szCs w:val="22"/>
                <w:lang w:eastAsia="en-US"/>
              </w:rPr>
              <w:t xml:space="preserve">В марте 2017 г. проведен «круглый стол» с представителями туристических компаний и хостелов. На встрече обсуждались вопросы использования возможностей хостелов, а также участники </w:t>
            </w:r>
            <w:r w:rsidRPr="005E44EF">
              <w:rPr>
                <w:rFonts w:eastAsia="Calibri" w:cs="Arial"/>
                <w:sz w:val="22"/>
                <w:szCs w:val="22"/>
                <w:lang w:eastAsia="en-US"/>
              </w:rPr>
              <w:t>обсудили возможность своего участия в получении грантов от администрации города на возмещение затрат при создании новой туристической продукции. Во встрече приняли участие 16 организаций туристического комплекса.</w:t>
            </w:r>
          </w:p>
          <w:p w:rsidR="003D760F" w:rsidRPr="005E44EF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E44EF">
              <w:rPr>
                <w:rFonts w:eastAsia="Calibri" w:cs="Arial"/>
                <w:sz w:val="22"/>
                <w:szCs w:val="22"/>
                <w:lang w:eastAsia="en-US"/>
              </w:rPr>
              <w:t>В апреле 2017 г. в администрации города Пятигорска организована встреча с Уполномоченным по защите прав предпринимателей в Ставропольском крае К. Кузьминым и  заместителем прокурора города-курорта А. Игнатиади.</w:t>
            </w:r>
          </w:p>
          <w:p w:rsidR="003D760F" w:rsidRPr="005E44EF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E44EF">
              <w:rPr>
                <w:rFonts w:eastAsia="Calibri" w:cs="Arial"/>
                <w:sz w:val="22"/>
                <w:szCs w:val="22"/>
                <w:lang w:eastAsia="en-US"/>
              </w:rPr>
              <w:t>В мае 2017 г. в НО ЧУДПО «Северо-Кавказский институт повышения квалификации» организован обучающий семинар «Особые вопросы налогообложения в сфере производства и торговли». В семинаре приняли участие 25 представителей МСП.</w:t>
            </w:r>
          </w:p>
          <w:p w:rsidR="005E44EF" w:rsidRPr="005E44EF" w:rsidRDefault="005E44E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5E44EF">
              <w:rPr>
                <w:rFonts w:eastAsia="Calibri" w:cs="Arial"/>
                <w:sz w:val="22"/>
                <w:szCs w:val="22"/>
                <w:lang w:eastAsia="en-US"/>
              </w:rPr>
              <w:t xml:space="preserve">В мае 2017 г. проведен </w:t>
            </w:r>
            <w:r w:rsidRPr="005E44EF">
              <w:rPr>
                <w:sz w:val="22"/>
                <w:szCs w:val="22"/>
              </w:rPr>
              <w:t>ежегодный городской конкурс на звание «Предприниматель года», по итогам которого награждены 6 победителей в двух номинациях.</w:t>
            </w:r>
          </w:p>
          <w:p w:rsidR="003D760F" w:rsidRPr="005E44EF" w:rsidRDefault="005E44E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D760F" w:rsidRPr="005E44EF">
              <w:rPr>
                <w:rFonts w:eastAsia="Calibri" w:cs="Arial"/>
                <w:sz w:val="22"/>
                <w:szCs w:val="22"/>
                <w:lang w:eastAsia="en-US"/>
              </w:rPr>
              <w:t>июне 2017 г. в гостинице Интурист состоялась презентация  туристического портала Пятигорска для руководителей санаториев, гостиниц, турфирм, предприятий общественного питания и сферы услуг. В мероприятии приняли участие 24 представителя МСП.</w:t>
            </w:r>
          </w:p>
          <w:p w:rsidR="003D760F" w:rsidRPr="003D760F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E44EF">
              <w:rPr>
                <w:rFonts w:eastAsia="Calibri" w:cs="Arial"/>
                <w:sz w:val="22"/>
                <w:szCs w:val="22"/>
                <w:lang w:eastAsia="en-US"/>
              </w:rPr>
              <w:t>В июне 2017 г. в администрации города Пятигорска состоялось заседание Совета по поддержке малого и среднего предпринимательства города-курорта</w:t>
            </w:r>
            <w:r w:rsidRPr="003D760F">
              <w:rPr>
                <w:rFonts w:eastAsia="Calibri" w:cs="Arial"/>
                <w:sz w:val="22"/>
                <w:szCs w:val="22"/>
                <w:lang w:eastAsia="en-US"/>
              </w:rPr>
              <w:t xml:space="preserve"> Пятигорска, утвержденного постановлением администрации города Пятигорска от 09.03.2011 № 648 «Об утверждении Положения о Совете по поддержке малого и среднего предпринимательства города-курорта Пятигорска и его </w:t>
            </w:r>
            <w:r w:rsidRPr="003D760F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состава в новой редакции».</w:t>
            </w:r>
          </w:p>
          <w:p w:rsidR="003D760F" w:rsidRPr="000519F3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974CCE">
              <w:rPr>
                <w:rFonts w:eastAsia="Calibri" w:cs="Arial"/>
                <w:sz w:val="22"/>
                <w:szCs w:val="22"/>
                <w:lang w:eastAsia="en-US"/>
              </w:rPr>
              <w:t xml:space="preserve">В июне 2017 г. в администрации города Пятигорска организовано рабочее совещание </w:t>
            </w:r>
            <w:r w:rsidR="00974CCE" w:rsidRPr="00974CCE">
              <w:rPr>
                <w:rFonts w:eastAsia="Calibri" w:cs="Arial"/>
                <w:sz w:val="22"/>
                <w:szCs w:val="22"/>
                <w:lang w:eastAsia="en-US"/>
              </w:rPr>
              <w:t xml:space="preserve">с </w:t>
            </w:r>
            <w:r w:rsidRPr="00974CCE">
              <w:rPr>
                <w:rFonts w:eastAsia="Calibri" w:cs="Arial"/>
                <w:sz w:val="22"/>
                <w:szCs w:val="22"/>
                <w:lang w:eastAsia="en-US"/>
              </w:rPr>
              <w:t>Уполномоченным по защите прав предпринимателей в Ставропольском крае К. Кузьминым. В совещании приняли участие 40 представителей МСП.</w:t>
            </w:r>
          </w:p>
        </w:tc>
      </w:tr>
      <w:tr w:rsidR="005D23F8" w:rsidRPr="00D8592E" w:rsidTr="00974CCE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3630A">
              <w:rPr>
                <w:rFonts w:cs="Arial"/>
                <w:sz w:val="22"/>
                <w:szCs w:val="22"/>
              </w:rPr>
              <w:lastRenderedPageBreak/>
              <w:t>16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Оказание содействия в выставочной деятельности субъектам малого и среднего предпринимательства, проведение выставочно-ярмарочных мероприятий, конкурсов с их участием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5D23F8" w:rsidRPr="00BD1D30" w:rsidRDefault="006D587A" w:rsidP="00974CCE">
            <w:pPr>
              <w:pStyle w:val="ab"/>
              <w:ind w:firstLine="176"/>
              <w:jc w:val="both"/>
              <w:rPr>
                <w:sz w:val="22"/>
                <w:szCs w:val="22"/>
              </w:rPr>
            </w:pPr>
            <w:r w:rsidRPr="006D587A">
              <w:rPr>
                <w:sz w:val="22"/>
                <w:szCs w:val="22"/>
              </w:rPr>
              <w:t xml:space="preserve">Осуществляется работа по информированию </w:t>
            </w:r>
            <w:r w:rsidRPr="000519F3">
              <w:rPr>
                <w:rFonts w:cs="Arial"/>
                <w:sz w:val="22"/>
                <w:szCs w:val="22"/>
              </w:rPr>
              <w:t>субъект</w:t>
            </w:r>
            <w:r>
              <w:rPr>
                <w:rFonts w:cs="Arial"/>
                <w:sz w:val="22"/>
                <w:szCs w:val="22"/>
              </w:rPr>
              <w:t>ов</w:t>
            </w:r>
            <w:r w:rsidRPr="000519F3">
              <w:rPr>
                <w:rFonts w:cs="Arial"/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rFonts w:cs="Arial"/>
                <w:sz w:val="22"/>
                <w:szCs w:val="22"/>
              </w:rPr>
              <w:t xml:space="preserve"> о выставочных мероприятиях местного, регионального, всероссийского и международного уровня. </w:t>
            </w:r>
            <w:r w:rsidRPr="006D587A">
              <w:rPr>
                <w:rFonts w:cs="Arial"/>
                <w:sz w:val="22"/>
                <w:szCs w:val="22"/>
              </w:rPr>
              <w:t xml:space="preserve">За 1 </w:t>
            </w:r>
            <w:r w:rsidR="00974CCE">
              <w:rPr>
                <w:rFonts w:cs="Arial"/>
                <w:sz w:val="22"/>
                <w:szCs w:val="22"/>
              </w:rPr>
              <w:t>полугодие</w:t>
            </w:r>
            <w:r w:rsidRPr="006D587A">
              <w:rPr>
                <w:rFonts w:cs="Arial"/>
                <w:sz w:val="22"/>
                <w:szCs w:val="22"/>
              </w:rPr>
              <w:t xml:space="preserve"> 2017 года проинформирован</w:t>
            </w:r>
            <w:r w:rsidR="00974CCE">
              <w:rPr>
                <w:rFonts w:cs="Arial"/>
                <w:sz w:val="22"/>
                <w:szCs w:val="22"/>
              </w:rPr>
              <w:t>о</w:t>
            </w:r>
            <w:r w:rsidRPr="006D587A">
              <w:rPr>
                <w:rFonts w:cs="Arial"/>
                <w:sz w:val="22"/>
                <w:szCs w:val="22"/>
              </w:rPr>
              <w:t xml:space="preserve"> </w:t>
            </w:r>
            <w:r w:rsidR="00974CCE">
              <w:rPr>
                <w:rFonts w:cs="Arial"/>
                <w:sz w:val="22"/>
                <w:szCs w:val="22"/>
              </w:rPr>
              <w:t>143</w:t>
            </w:r>
            <w:r w:rsidRPr="006D587A">
              <w:rPr>
                <w:rFonts w:cs="Arial"/>
                <w:sz w:val="22"/>
                <w:szCs w:val="22"/>
              </w:rPr>
              <w:t xml:space="preserve"> субъект</w:t>
            </w:r>
            <w:r w:rsidR="00974CCE">
              <w:rPr>
                <w:rFonts w:cs="Arial"/>
                <w:sz w:val="22"/>
                <w:szCs w:val="22"/>
              </w:rPr>
              <w:t>а</w:t>
            </w:r>
            <w:r w:rsidRPr="006D587A">
              <w:rPr>
                <w:rFonts w:cs="Arial"/>
                <w:sz w:val="22"/>
                <w:szCs w:val="22"/>
              </w:rPr>
              <w:t xml:space="preserve"> о </w:t>
            </w:r>
            <w:r w:rsidR="00974CCE">
              <w:rPr>
                <w:rFonts w:cs="Arial"/>
                <w:sz w:val="22"/>
                <w:szCs w:val="22"/>
              </w:rPr>
              <w:t>11</w:t>
            </w:r>
            <w:r w:rsidRPr="006D587A">
              <w:rPr>
                <w:rFonts w:cs="Arial"/>
                <w:sz w:val="22"/>
                <w:szCs w:val="22"/>
              </w:rPr>
              <w:t xml:space="preserve"> мероприятиях.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F90D58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F90D5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 администрации города Пятигорска от 11.04.2016 № 1097 «</w:t>
            </w:r>
            <w:r w:rsidRPr="00F90D58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right="-198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F90D58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F90D5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1096 «</w:t>
            </w:r>
            <w:r w:rsidRPr="00F90D58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F90D58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F90D5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1095 «</w:t>
            </w:r>
            <w:r w:rsidRPr="00F90D58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</w:t>
            </w:r>
          </w:p>
        </w:tc>
        <w:tc>
          <w:tcPr>
            <w:tcW w:w="4394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A7D3A">
              <w:rPr>
                <w:rFonts w:cs="Arial"/>
                <w:sz w:val="22"/>
                <w:szCs w:val="22"/>
              </w:rPr>
              <w:t xml:space="preserve">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т. ч. </w:t>
            </w:r>
            <w:r w:rsidRPr="00AA7D3A">
              <w:rPr>
                <w:rFonts w:cs="Arial"/>
                <w:sz w:val="22"/>
                <w:szCs w:val="22"/>
              </w:rPr>
              <w:lastRenderedPageBreak/>
      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муниципальными правовыми актами</w:t>
            </w:r>
          </w:p>
        </w:tc>
        <w:tc>
          <w:tcPr>
            <w:tcW w:w="1276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8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Default="005D23F8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Постановлением администрации города Пятигорска от 22.12.2016 г. № 5147 утвержден перечень </w:t>
            </w:r>
            <w:r w:rsidRPr="00DB13B2">
              <w:rPr>
                <w:sz w:val="22"/>
                <w:szCs w:val="22"/>
              </w:rPr>
              <w:t>муниципального имущества, предназначенного для предоставления в аренду субъектам малого и среднего предпринимательства в 2017 году</w:t>
            </w:r>
            <w:r>
              <w:rPr>
                <w:sz w:val="22"/>
                <w:szCs w:val="22"/>
              </w:rPr>
              <w:t>, в который включены 18 объектов муниципального имущества общей площадью 935,4 кв.м.</w:t>
            </w:r>
          </w:p>
          <w:p w:rsidR="004C5432" w:rsidRPr="000519F3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Постановлением администрации города Пятигорска от 14.06.2017 г. № 2277 из перечня исключен объект, переданный для размещения </w:t>
            </w:r>
            <w:r>
              <w:rPr>
                <w:sz w:val="22"/>
                <w:szCs w:val="22"/>
              </w:rPr>
              <w:lastRenderedPageBreak/>
              <w:t>приемной депутата Думы города Пятигорска.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II</w:t>
            </w:r>
            <w:r w:rsidRPr="000519F3">
              <w:rPr>
                <w:rFonts w:cs="Arial"/>
                <w:b/>
                <w:sz w:val="22"/>
                <w:szCs w:val="22"/>
              </w:rPr>
              <w:t>. Поддержка отраслей экономики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5D23F8" w:rsidRPr="00D8592E" w:rsidTr="00387213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ситуации в области долевого строительства и принятие своевременных мер по предотвращению появления проблемных объектов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 (далее – Управление архитектуры)</w:t>
            </w:r>
          </w:p>
        </w:tc>
        <w:tc>
          <w:tcPr>
            <w:tcW w:w="6804" w:type="dxa"/>
            <w:shd w:val="clear" w:color="auto" w:fill="auto"/>
          </w:tcPr>
          <w:p w:rsidR="00387213" w:rsidRPr="00387213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C61583">
              <w:rPr>
                <w:sz w:val="22"/>
                <w:szCs w:val="22"/>
              </w:rPr>
              <w:t xml:space="preserve">На территории города </w:t>
            </w:r>
            <w:r>
              <w:rPr>
                <w:sz w:val="22"/>
                <w:szCs w:val="22"/>
              </w:rPr>
              <w:t>в</w:t>
            </w:r>
            <w:r w:rsidRPr="00387213">
              <w:rPr>
                <w:sz w:val="22"/>
                <w:szCs w:val="22"/>
              </w:rPr>
              <w:t xml:space="preserve">едется строительство 48 многоквартирных жилых домов, из которых в 11 с гражданами заключены договора долевого участия. По информации, имеющей в Управлении, всего заключено 369 договоров долевого участия. На данный момент разрешения на строительство данных домов являются действующими, все договора соответствуют законодательству и сроки по ним не истекли (без изменений): </w:t>
            </w:r>
          </w:p>
          <w:p w:rsidR="00387213" w:rsidRPr="00387213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387213">
              <w:rPr>
                <w:sz w:val="22"/>
                <w:szCs w:val="22"/>
              </w:rPr>
              <w:t xml:space="preserve">-7 многоквартирных дома с плановым сроком сдачи в 2017 году; </w:t>
            </w:r>
          </w:p>
          <w:p w:rsidR="00387213" w:rsidRPr="00387213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3872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87213">
              <w:rPr>
                <w:sz w:val="22"/>
                <w:szCs w:val="22"/>
              </w:rPr>
              <w:t xml:space="preserve">4 объектов с плановым сроком сдачи в 2018 году. </w:t>
            </w:r>
          </w:p>
          <w:p w:rsidR="000C02A4" w:rsidRPr="000C02A4" w:rsidRDefault="00387213" w:rsidP="000C02A4">
            <w:pPr>
              <w:pStyle w:val="a9"/>
              <w:spacing w:before="0" w:beforeAutospacing="0" w:after="0" w:afterAutospacing="0"/>
              <w:ind w:firstLine="176"/>
              <w:jc w:val="both"/>
            </w:pPr>
            <w:r w:rsidRPr="00387213">
              <w:rPr>
                <w:sz w:val="22"/>
                <w:szCs w:val="22"/>
              </w:rPr>
              <w:t>В настоящее время имеется один проблемный объект – застройщик ЗАО «Аверс инжиниринг» по ул. Огородной. Данный многоквартирный дом достроен, однако имеются недоработки, застройщик испытывает финансовые затруднения. Администрацией города постоянно ведется работа по оказанию содействия застройщику в вводе в эксплуатацию объекта.</w:t>
            </w:r>
            <w:r>
              <w:t xml:space="preserve"> </w:t>
            </w:r>
          </w:p>
        </w:tc>
      </w:tr>
      <w:tr w:rsidR="005D23F8" w:rsidRPr="00D8592E" w:rsidTr="0036116E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задолженности предприятий, управляющих компаний, населения перед ресурсоснабжающими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0C02A4" w:rsidRDefault="000C02A4" w:rsidP="000C02A4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>
              <w:rPr>
                <w:rFonts w:cs="Arial"/>
                <w:iCs/>
                <w:spacing w:val="-2"/>
                <w:sz w:val="22"/>
                <w:szCs w:val="22"/>
              </w:rPr>
              <w:t>По результатам мониторинга задолженность перед ресурсоснабжающими организациями на 05.07.2017 г. составляет:</w:t>
            </w:r>
          </w:p>
          <w:p w:rsidR="000C02A4" w:rsidRDefault="000C02A4" w:rsidP="000C02A4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>
              <w:rPr>
                <w:rFonts w:cs="Arial"/>
                <w:iCs/>
                <w:spacing w:val="-2"/>
                <w:sz w:val="22"/>
                <w:szCs w:val="22"/>
              </w:rPr>
              <w:t>- вода и водоотведение - 217,3 млн. руб., из них население 175,1 млн. руб.;</w:t>
            </w:r>
          </w:p>
          <w:p w:rsidR="000C02A4" w:rsidRDefault="000C02A4" w:rsidP="000C02A4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>
              <w:rPr>
                <w:rFonts w:cs="Arial"/>
                <w:iCs/>
                <w:spacing w:val="-2"/>
                <w:sz w:val="22"/>
                <w:szCs w:val="22"/>
              </w:rPr>
              <w:t>- электрическая энергия - 74,75 млн. руб.;</w:t>
            </w:r>
          </w:p>
          <w:p w:rsidR="002169EA" w:rsidRPr="00B8437E" w:rsidRDefault="000C02A4" w:rsidP="000C02A4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iCs/>
                <w:spacing w:val="-2"/>
                <w:sz w:val="22"/>
                <w:szCs w:val="22"/>
              </w:rPr>
              <w:t>- газ - общая 640,7 млн. руб., в том числе категория «промышленность» - 329,5 млн. руб., категория «население» - 311,3 млн. руб. (в том числе управляющие компании и ТСЖ 6,7 млн. руб.).</w:t>
            </w:r>
            <w:r w:rsidR="0036116E">
              <w:rPr>
                <w:i/>
                <w:color w:val="000000"/>
                <w:sz w:val="22"/>
                <w:szCs w:val="22"/>
              </w:rPr>
              <w:tab/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Регистрация права муниципальной собственности на бесхозяйные объекты тепло-, газо-,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За первое полугодие 2017 г. в правовое </w:t>
            </w:r>
            <w:r w:rsidRPr="0073126F">
              <w:rPr>
                <w:rFonts w:eastAsia="Calibri" w:cs="Arial"/>
                <w:sz w:val="22"/>
                <w:szCs w:val="22"/>
                <w:lang w:eastAsia="en-US"/>
              </w:rPr>
              <w:t>управление администрации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переданы документы на 242 бесхозяйных объекта, в том числе:</w:t>
            </w:r>
          </w:p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 объектов теплоснабжения – 17 объектов;</w:t>
            </w:r>
          </w:p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 объектов водоснабжения – 69 объектов;</w:t>
            </w:r>
          </w:p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 объектов   водоотведения   –  115 объектов;</w:t>
            </w:r>
          </w:p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 w:rsidR="009C1EF5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объектов газоснабжения – 41 объект, </w:t>
            </w:r>
          </w:p>
          <w:p w:rsidR="004C5432" w:rsidRDefault="004C5432" w:rsidP="004C5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для признания права муниципальной собственности.</w:t>
            </w:r>
          </w:p>
          <w:p w:rsidR="004C5432" w:rsidRPr="0067226C" w:rsidRDefault="004C5432" w:rsidP="004C5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удовлетворены исковые требования о признании права муниципальной собственности в том числе</w:t>
            </w:r>
            <w:r w:rsidRPr="0067226C">
              <w:rPr>
                <w:sz w:val="22"/>
                <w:szCs w:val="22"/>
              </w:rPr>
              <w:t>:</w:t>
            </w:r>
          </w:p>
          <w:p w:rsidR="004C5432" w:rsidRPr="0067226C" w:rsidRDefault="004C5432" w:rsidP="004C5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26C">
              <w:rPr>
                <w:sz w:val="22"/>
                <w:szCs w:val="22"/>
              </w:rPr>
              <w:t xml:space="preserve">- объектов теплоснабжения – </w:t>
            </w:r>
            <w:r>
              <w:rPr>
                <w:sz w:val="22"/>
                <w:szCs w:val="22"/>
              </w:rPr>
              <w:t>17</w:t>
            </w:r>
            <w:r w:rsidRPr="0067226C">
              <w:rPr>
                <w:sz w:val="22"/>
                <w:szCs w:val="22"/>
              </w:rPr>
              <w:t>;</w:t>
            </w:r>
          </w:p>
          <w:p w:rsidR="004C5432" w:rsidRPr="002D32B7" w:rsidRDefault="004C5432" w:rsidP="004C5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2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объектов водоснабжения и канализации </w:t>
            </w:r>
            <w:r w:rsidRPr="006722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18</w:t>
            </w:r>
            <w:r w:rsidRPr="0067226C">
              <w:rPr>
                <w:sz w:val="22"/>
                <w:szCs w:val="22"/>
              </w:rPr>
              <w:t>.</w:t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Проведение кадастровых работ в отношении вновь выявленных бесхозяйных объектов газоснабжения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Pr="00F448D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E501D3">
              <w:rPr>
                <w:rFonts w:eastAsia="Calibri" w:cs="Arial"/>
                <w:sz w:val="22"/>
                <w:szCs w:val="22"/>
                <w:lang w:eastAsia="en-US"/>
              </w:rPr>
              <w:t>Кадастровые работ</w:t>
            </w:r>
            <w:r w:rsidR="009C1EF5">
              <w:rPr>
                <w:rFonts w:eastAsia="Calibri" w:cs="Arial"/>
                <w:sz w:val="22"/>
                <w:szCs w:val="22"/>
                <w:lang w:eastAsia="en-US"/>
              </w:rPr>
              <w:t>ы</w:t>
            </w:r>
            <w:r w:rsidRPr="00E501D3">
              <w:rPr>
                <w:rFonts w:eastAsia="Calibri" w:cs="Arial"/>
                <w:sz w:val="22"/>
                <w:szCs w:val="22"/>
                <w:lang w:eastAsia="en-US"/>
              </w:rPr>
              <w:t xml:space="preserve"> в отношении вновь выявленных бесхозяйных объектов газоснабжения проведены в полном объеме.</w:t>
            </w:r>
          </w:p>
        </w:tc>
      </w:tr>
      <w:tr w:rsidR="005D23F8" w:rsidRPr="00D8592E" w:rsidTr="004C5432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:rsidR="005D23F8" w:rsidRPr="000519F3" w:rsidRDefault="005D23F8" w:rsidP="00AD60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Заключение концессионных соглашений объектов тепло-, газо-,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1339B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Проводятся мероприятия по подготовке проектов концессионных соглашений по 3 объектам теплоснабжения, расположенным по адресу:</w:t>
            </w:r>
          </w:p>
          <w:p w:rsidR="005D23F8" w:rsidRPr="001339B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- ул. Ясная, 17,</w:t>
            </w:r>
          </w:p>
          <w:p w:rsidR="005D23F8" w:rsidRPr="001339B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- ул. Украинская, 14,</w:t>
            </w:r>
          </w:p>
          <w:p w:rsidR="005D23F8" w:rsidRPr="001339B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- ст. Константиновская, ул. Октябрьская, 112,</w:t>
            </w:r>
          </w:p>
          <w:p w:rsidR="002924A6" w:rsidRPr="001339BB" w:rsidRDefault="005D23F8" w:rsidP="001339B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 xml:space="preserve">для предоставления финансовой поддержки за счет средств государственной корпорации – </w:t>
            </w:r>
            <w:r w:rsidR="000974B2" w:rsidRPr="001339BB">
              <w:rPr>
                <w:rFonts w:eastAsia="Calibri" w:cs="Arial"/>
                <w:sz w:val="22"/>
                <w:szCs w:val="22"/>
                <w:lang w:eastAsia="en-US"/>
              </w:rPr>
              <w:t>Ф</w:t>
            </w: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онда содействия реформированию жилищно-коммунального хозяйства на модернизацию систем коммунальной структуры согласно постановлению Правительства РФ от 26.12.2015 г. № 1451.</w:t>
            </w:r>
            <w:r w:rsidR="000974B2" w:rsidRPr="001339BB">
              <w:rPr>
                <w:rFonts w:eastAsia="Calibri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D23F8" w:rsidRPr="00D8592E" w:rsidTr="0036116E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4394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Разработка и утверждение административного регламента по выдаче разрешения на размещение объектов инженерной инфраструктуры в упрощённом порядке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36116E" w:rsidRPr="001339BB" w:rsidRDefault="005D23F8" w:rsidP="0036116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339BB">
              <w:rPr>
                <w:sz w:val="22"/>
                <w:szCs w:val="22"/>
              </w:rPr>
              <w:t>Административный регламент «</w:t>
            </w:r>
            <w:r w:rsidRPr="001339BB">
              <w:rPr>
                <w:rFonts w:eastAsia="Calibri" w:cs="Arial"/>
                <w:sz w:val="22"/>
                <w:szCs w:val="22"/>
                <w:lang w:eastAsia="en-US"/>
              </w:rPr>
              <w:t>Выдача разрешения на размещение объектов инженерной инфраструктуры</w:t>
            </w:r>
            <w:r w:rsidRPr="001339BB">
              <w:rPr>
                <w:sz w:val="22"/>
                <w:szCs w:val="22"/>
              </w:rPr>
              <w:t>» разработан и утвержден постановлением администрации города Пятигорска от 28.07.2016 г. №</w:t>
            </w:r>
            <w:r w:rsidR="0036116E" w:rsidRPr="001339BB">
              <w:rPr>
                <w:sz w:val="22"/>
                <w:szCs w:val="22"/>
              </w:rPr>
              <w:t xml:space="preserve"> </w:t>
            </w:r>
            <w:r w:rsidRPr="001339BB">
              <w:rPr>
                <w:sz w:val="22"/>
                <w:szCs w:val="22"/>
              </w:rPr>
              <w:t>2834. Данным регламентом предусмотрено согласование размещения линейных объектов, на которые не требуется получение разрешения на строительство, на землях или земельных участках, находящихся в муниципальной или государственной собственности, без предоставления таких земельных участков и установления сервитутов.</w:t>
            </w:r>
          </w:p>
        </w:tc>
      </w:tr>
      <w:tr w:rsidR="005D23F8" w:rsidRPr="00D8592E" w:rsidTr="00C66EE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52594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Принятие местных нормативов градостроительного проектирования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C66EE5" w:rsidRPr="006203D9" w:rsidRDefault="00C66EE5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Нормативы градостроительного проектирования разработаны и в настоящее время находятся на стадии согласования. Ориентировочное время принятия сентябрь – октябрь 2017 года.</w:t>
            </w:r>
          </w:p>
        </w:tc>
      </w:tr>
      <w:tr w:rsidR="005D23F8" w:rsidRPr="00D8592E" w:rsidTr="00C66EE5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Разработка и принятие архитектурно-художественных правил размещения рекламных конструкций на территории города-курорта Пятигорска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0519F3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П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равил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размещения рекламных конструкций на территории города-курорта Пятигорска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разработаны 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утверждены решением Думы города Пятигорска от 24.11.2016</w:t>
            </w:r>
            <w:r w:rsidR="009C1EF5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г № 33-3 РД.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Курорт и туризм</w:t>
            </w:r>
          </w:p>
        </w:tc>
      </w:tr>
      <w:tr w:rsidR="005D23F8" w:rsidRPr="00D8592E" w:rsidTr="003C521A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2F1E69">
              <w:rPr>
                <w:rFonts w:cs="Arial"/>
                <w:sz w:val="22"/>
                <w:szCs w:val="22"/>
              </w:rPr>
              <w:t>28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Предоставление грантов администрации города Пятигорска в форме субсидий на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2016</w:t>
            </w:r>
            <w:r w:rsidR="00136B6D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7941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FB193F" w:rsidRPr="00FB193F" w:rsidRDefault="00136B6D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bCs/>
                <w:sz w:val="22"/>
                <w:szCs w:val="22"/>
              </w:rPr>
            </w:pPr>
            <w:r w:rsidRPr="00FB193F">
              <w:rPr>
                <w:rFonts w:cs="Arial"/>
                <w:sz w:val="22"/>
                <w:szCs w:val="22"/>
              </w:rPr>
              <w:t>Решением Думы города Пятигорска от 20.06.2017</w:t>
            </w:r>
            <w:r w:rsidR="00FB193F" w:rsidRPr="00FB193F">
              <w:rPr>
                <w:rFonts w:cs="Arial"/>
                <w:sz w:val="22"/>
                <w:szCs w:val="22"/>
              </w:rPr>
              <w:t xml:space="preserve"> </w:t>
            </w:r>
            <w:r w:rsidRPr="00FB193F">
              <w:rPr>
                <w:rFonts w:cs="Arial"/>
                <w:sz w:val="22"/>
                <w:szCs w:val="22"/>
              </w:rPr>
              <w:t xml:space="preserve">г.  № 22-11 РД «О внесении изменений в решение Думы города Пятигорска «О </w:t>
            </w:r>
            <w:r w:rsidRPr="00FB193F">
              <w:rPr>
                <w:rFonts w:cs="Arial"/>
                <w:sz w:val="22"/>
                <w:szCs w:val="22"/>
              </w:rPr>
              <w:lastRenderedPageBreak/>
              <w:t>бюджете города–курорта Пятигорска на 2017 год и плановый период 2018 и 2019 годов</w:t>
            </w:r>
            <w:r w:rsidRPr="00FB193F">
              <w:rPr>
                <w:rFonts w:cs="Arial"/>
                <w:bCs/>
                <w:sz w:val="22"/>
                <w:szCs w:val="22"/>
              </w:rPr>
              <w:t xml:space="preserve">» </w:t>
            </w:r>
            <w:r w:rsidRPr="00FB193F">
              <w:rPr>
                <w:rFonts w:cs="Arial"/>
                <w:sz w:val="22"/>
                <w:szCs w:val="22"/>
              </w:rPr>
              <w:t xml:space="preserve">предусмотрены бюджетные ассигнования на предоставление </w:t>
            </w:r>
            <w:r w:rsidRPr="00FB193F">
              <w:rPr>
                <w:rFonts w:cs="Arial"/>
                <w:bCs/>
                <w:sz w:val="22"/>
                <w:szCs w:val="22"/>
              </w:rPr>
              <w:t>субсидии на поддержку инициативы в развитии туристического продукта города-курорта Пятигорска</w:t>
            </w:r>
            <w:r w:rsidR="00FB193F" w:rsidRPr="00FB193F">
              <w:rPr>
                <w:rFonts w:cs="Arial"/>
                <w:bCs/>
                <w:sz w:val="22"/>
                <w:szCs w:val="22"/>
              </w:rPr>
              <w:t>.</w:t>
            </w:r>
            <w:r w:rsidRPr="00FB193F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837AC" w:rsidRPr="00016415" w:rsidRDefault="00086DE6" w:rsidP="00086DE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Проект </w:t>
            </w:r>
            <w:r w:rsidRPr="00C879C1">
              <w:rPr>
                <w:rFonts w:cs="Arial"/>
                <w:sz w:val="22"/>
                <w:szCs w:val="22"/>
              </w:rPr>
              <w:t>постановлени</w:t>
            </w:r>
            <w:r>
              <w:rPr>
                <w:rFonts w:cs="Arial"/>
                <w:sz w:val="22"/>
                <w:szCs w:val="22"/>
              </w:rPr>
              <w:t>я</w:t>
            </w:r>
            <w:r w:rsidRPr="00C879C1">
              <w:rPr>
                <w:rFonts w:cs="Arial"/>
                <w:sz w:val="22"/>
                <w:szCs w:val="22"/>
              </w:rPr>
              <w:t xml:space="preserve"> администрации города Пятигорска </w:t>
            </w:r>
            <w:r>
              <w:rPr>
                <w:rFonts w:cs="Arial"/>
                <w:sz w:val="22"/>
                <w:szCs w:val="22"/>
              </w:rPr>
              <w:t>о п</w:t>
            </w:r>
            <w:r w:rsidR="00136B6D" w:rsidRPr="00FB193F">
              <w:rPr>
                <w:rFonts w:cs="Arial"/>
                <w:sz w:val="22"/>
                <w:szCs w:val="22"/>
              </w:rPr>
              <w:t>оряд</w:t>
            </w:r>
            <w:r>
              <w:rPr>
                <w:rFonts w:cs="Arial"/>
                <w:sz w:val="22"/>
                <w:szCs w:val="22"/>
              </w:rPr>
              <w:t>ке</w:t>
            </w:r>
            <w:r w:rsidR="00136B6D" w:rsidRPr="00FB193F">
              <w:rPr>
                <w:rFonts w:cs="Arial"/>
                <w:sz w:val="22"/>
                <w:szCs w:val="22"/>
              </w:rPr>
              <w:t xml:space="preserve"> предоставлени</w:t>
            </w:r>
            <w:r>
              <w:rPr>
                <w:rFonts w:cs="Arial"/>
                <w:sz w:val="22"/>
                <w:szCs w:val="22"/>
              </w:rPr>
              <w:t>я</w:t>
            </w:r>
            <w:r w:rsidR="00136B6D" w:rsidRPr="00FB193F">
              <w:rPr>
                <w:rFonts w:cs="Arial"/>
                <w:sz w:val="22"/>
                <w:szCs w:val="22"/>
              </w:rPr>
              <w:t xml:space="preserve"> вышеуказанных субсидий в 2017</w:t>
            </w:r>
            <w:r w:rsidR="00CC591E" w:rsidRPr="00FB193F">
              <w:rPr>
                <w:rFonts w:cs="Arial"/>
                <w:sz w:val="22"/>
                <w:szCs w:val="22"/>
              </w:rPr>
              <w:t xml:space="preserve"> </w:t>
            </w:r>
            <w:r w:rsidR="00136B6D" w:rsidRPr="00FB193F">
              <w:rPr>
                <w:rFonts w:cs="Arial"/>
                <w:sz w:val="22"/>
                <w:szCs w:val="22"/>
              </w:rPr>
              <w:t>г. находится на стадии согласования.</w:t>
            </w:r>
          </w:p>
        </w:tc>
      </w:tr>
      <w:tr w:rsidR="005D23F8" w:rsidRPr="00D8592E" w:rsidTr="00A2615E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8E0213" w:rsidRDefault="00400CA9" w:rsidP="00C2350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Установление в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текущем финансовом году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иных оснований и условий предоставления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</w:t>
            </w:r>
          </w:p>
        </w:tc>
        <w:tc>
          <w:tcPr>
            <w:tcW w:w="1276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>УЭР, Финансовое управление</w:t>
            </w: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2615E" w:rsidRPr="008E0213" w:rsidRDefault="00A2615E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Думой города Пятигорска 23 мая 2017 г. принято Решение № 16-10 РД «Об установлении иных оснований и условий предоставления в 2017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 увеличение мощности объектов недвижимости и использование вновь приобретенного медицинского оборудования, не бывшего в употреблении».</w:t>
            </w:r>
          </w:p>
        </w:tc>
      </w:tr>
      <w:tr w:rsidR="005D23F8" w:rsidRPr="00D8592E" w:rsidTr="003C521A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cs="Arial"/>
                <w:sz w:val="22"/>
                <w:szCs w:val="22"/>
              </w:rPr>
              <w:t>Разработка мероприятий по развитию въездного туризма за счет событийных мероприятий, активизации выставочной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cs="Arial"/>
                <w:sz w:val="22"/>
                <w:szCs w:val="22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 xml:space="preserve">УЭР, МУ «Управление культуры администрации города Пятигорска» </w:t>
            </w:r>
            <w:r w:rsidRPr="00027941">
              <w:rPr>
                <w:rFonts w:cs="Arial"/>
                <w:sz w:val="22"/>
                <w:szCs w:val="22"/>
              </w:rPr>
              <w:t>(далее – Управление культуры)</w:t>
            </w:r>
          </w:p>
        </w:tc>
        <w:tc>
          <w:tcPr>
            <w:tcW w:w="6804" w:type="dxa"/>
            <w:shd w:val="clear" w:color="auto" w:fill="auto"/>
          </w:tcPr>
          <w:p w:rsidR="003C521A" w:rsidRDefault="005A0CB4" w:rsidP="003C52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событийных мероприятий на 2017 год составлен и размещен на официальном сайте города Пятигорска. </w:t>
            </w:r>
          </w:p>
          <w:p w:rsidR="003C521A" w:rsidRDefault="005A0CB4" w:rsidP="003C52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2017 года проведены следующие мероприятия: </w:t>
            </w:r>
            <w:r w:rsidR="003C521A">
              <w:rPr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253E8C">
              <w:rPr>
                <w:rFonts w:eastAsia="Calibri" w:cs="Arial"/>
                <w:sz w:val="22"/>
                <w:szCs w:val="22"/>
                <w:lang w:eastAsia="en-US"/>
              </w:rPr>
              <w:t>ткрытый фестиваль  традиционного твор</w:t>
            </w:r>
            <w:r w:rsidR="003C521A">
              <w:rPr>
                <w:rFonts w:eastAsia="Calibri" w:cs="Arial"/>
                <w:sz w:val="22"/>
                <w:szCs w:val="22"/>
                <w:lang w:eastAsia="en-US"/>
              </w:rPr>
              <w:t>чества «Рождественские встречи»,</w:t>
            </w:r>
            <w:r w:rsidRPr="00253E8C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открытый турнир по хоккею </w:t>
            </w:r>
            <w:r w:rsidRPr="004D475E">
              <w:rPr>
                <w:rFonts w:eastAsia="Calibri" w:cs="Arial"/>
                <w:sz w:val="22"/>
                <w:szCs w:val="22"/>
                <w:lang w:eastAsia="en-US"/>
              </w:rPr>
              <w:t>с шайбой на кубок Главы города Пятигорска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r w:rsidRPr="00D106C5">
              <w:rPr>
                <w:rFonts w:eastAsia="Calibri" w:cs="Arial"/>
                <w:sz w:val="22"/>
                <w:szCs w:val="22"/>
                <w:lang w:eastAsia="en-US"/>
              </w:rPr>
              <w:t>традиционное ежегодное восхождение на гору Бештау,</w:t>
            </w:r>
            <w:r w:rsidR="003C521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106C5">
              <w:rPr>
                <w:rFonts w:eastAsia="Calibri" w:cs="Arial"/>
                <w:sz w:val="22"/>
                <w:szCs w:val="22"/>
                <w:lang w:eastAsia="en-US"/>
              </w:rPr>
              <w:t>открытый фестиваль-конкурс «Арт-парад героев сказок» в рамках Недели детской книги</w:t>
            </w:r>
            <w:r w:rsidR="00D106C5" w:rsidRPr="00D106C5"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r w:rsidR="00D106C5" w:rsidRPr="00D106C5">
              <w:rPr>
                <w:color w:val="222222"/>
                <w:sz w:val="22"/>
                <w:szCs w:val="22"/>
              </w:rPr>
              <w:t>экологический велофлешмоб «Велосветлячки 7.0» - велосипедная акция в поддержку международной экологической акции «Час Земли».</w:t>
            </w:r>
            <w:r w:rsidR="003C521A">
              <w:rPr>
                <w:color w:val="222222"/>
                <w:sz w:val="22"/>
                <w:szCs w:val="22"/>
              </w:rPr>
              <w:t xml:space="preserve"> </w:t>
            </w:r>
          </w:p>
          <w:p w:rsidR="003C521A" w:rsidRPr="00985462" w:rsidRDefault="003C521A" w:rsidP="003C52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 w:val="22"/>
                <w:szCs w:val="22"/>
                <w:highlight w:val="cyan"/>
              </w:rPr>
            </w:pPr>
            <w:r w:rsidRPr="0067792A">
              <w:rPr>
                <w:sz w:val="22"/>
                <w:szCs w:val="22"/>
              </w:rPr>
              <w:t>Во 2 квартале 2017 года проведены</w:t>
            </w:r>
            <w:r>
              <w:rPr>
                <w:sz w:val="22"/>
                <w:szCs w:val="22"/>
              </w:rPr>
              <w:t>:</w:t>
            </w:r>
            <w:r w:rsidRPr="0067792A">
              <w:rPr>
                <w:sz w:val="22"/>
                <w:szCs w:val="22"/>
              </w:rPr>
              <w:t xml:space="preserve"> ежегодный</w:t>
            </w:r>
            <w:r w:rsidRPr="008F33CF">
              <w:rPr>
                <w:sz w:val="22"/>
                <w:szCs w:val="22"/>
              </w:rPr>
              <w:t xml:space="preserve"> фестиваль чтения в рамках всеросси</w:t>
            </w:r>
            <w:r>
              <w:rPr>
                <w:sz w:val="22"/>
                <w:szCs w:val="22"/>
              </w:rPr>
              <w:t>йской акции «Библионочь – 2017», о</w:t>
            </w:r>
            <w:r w:rsidRPr="008F33CF">
              <w:rPr>
                <w:sz w:val="22"/>
                <w:szCs w:val="22"/>
              </w:rPr>
              <w:t>ткрытый турнир по волейболу на кубок Главы города Пятигорска</w:t>
            </w:r>
            <w:r>
              <w:rPr>
                <w:sz w:val="22"/>
                <w:szCs w:val="22"/>
              </w:rPr>
              <w:t xml:space="preserve">,  </w:t>
            </w:r>
            <w:r w:rsidRPr="008F33CF">
              <w:rPr>
                <w:sz w:val="22"/>
                <w:szCs w:val="22"/>
              </w:rPr>
              <w:t>«Салют Победы»</w:t>
            </w:r>
            <w:r>
              <w:rPr>
                <w:sz w:val="22"/>
                <w:szCs w:val="22"/>
              </w:rPr>
              <w:t xml:space="preserve"> -</w:t>
            </w:r>
            <w:r w:rsidRPr="008F33CF">
              <w:rPr>
                <w:sz w:val="22"/>
                <w:szCs w:val="22"/>
              </w:rPr>
              <w:t xml:space="preserve"> мероприятия, посвященные 72-й годовщине Победы в Великой Отечественной Войне</w:t>
            </w:r>
            <w:r>
              <w:rPr>
                <w:sz w:val="22"/>
                <w:szCs w:val="22"/>
              </w:rPr>
              <w:t xml:space="preserve">,  </w:t>
            </w:r>
            <w:r w:rsidRPr="008F33CF">
              <w:rPr>
                <w:sz w:val="22"/>
                <w:szCs w:val="22"/>
              </w:rPr>
              <w:t>Северо-</w:t>
            </w:r>
            <w:r>
              <w:rPr>
                <w:sz w:val="22"/>
                <w:szCs w:val="22"/>
              </w:rPr>
              <w:t>К</w:t>
            </w:r>
            <w:r w:rsidRPr="008F33CF">
              <w:rPr>
                <w:sz w:val="22"/>
                <w:szCs w:val="22"/>
              </w:rPr>
              <w:t>авказская неделя моды – II сезон</w:t>
            </w:r>
            <w:r>
              <w:rPr>
                <w:sz w:val="22"/>
                <w:szCs w:val="22"/>
              </w:rPr>
              <w:t>,  м</w:t>
            </w:r>
            <w:r w:rsidRPr="008F33CF">
              <w:rPr>
                <w:sz w:val="22"/>
                <w:szCs w:val="22"/>
              </w:rPr>
              <w:t>еждународная акция « Ночь музеев» (в рамках  международного дня музеев)</w:t>
            </w:r>
            <w:r>
              <w:rPr>
                <w:sz w:val="22"/>
                <w:szCs w:val="22"/>
              </w:rPr>
              <w:t>, о</w:t>
            </w:r>
            <w:r w:rsidRPr="008F33CF">
              <w:rPr>
                <w:sz w:val="22"/>
                <w:szCs w:val="22"/>
              </w:rPr>
              <w:t>ткрытие ХII Международного конкурса юных пианистов имени В.И. Сафонова</w:t>
            </w:r>
            <w:r>
              <w:rPr>
                <w:sz w:val="22"/>
                <w:szCs w:val="22"/>
              </w:rPr>
              <w:t>, о</w:t>
            </w:r>
            <w:r w:rsidRPr="0067792A">
              <w:rPr>
                <w:sz w:val="22"/>
                <w:szCs w:val="22"/>
              </w:rPr>
              <w:t>ткрытие курортного сезона 2017</w:t>
            </w:r>
            <w:r>
              <w:t xml:space="preserve"> (</w:t>
            </w:r>
            <w:r>
              <w:rPr>
                <w:sz w:val="22"/>
                <w:szCs w:val="22"/>
              </w:rPr>
              <w:t>к</w:t>
            </w:r>
            <w:r w:rsidRPr="0067792A">
              <w:rPr>
                <w:sz w:val="22"/>
                <w:szCs w:val="22"/>
              </w:rPr>
              <w:t xml:space="preserve">ультурно-развлекательная программа, посвященная открытию </w:t>
            </w:r>
            <w:r w:rsidRPr="0067792A">
              <w:rPr>
                <w:sz w:val="22"/>
                <w:szCs w:val="22"/>
              </w:rPr>
              <w:lastRenderedPageBreak/>
              <w:t>курортного сезона 2017 в городе Пятигорске в рамках открытия курортного сезона на Кавказских Минеральных Водах</w:t>
            </w:r>
            <w:r>
              <w:rPr>
                <w:sz w:val="22"/>
                <w:szCs w:val="22"/>
              </w:rPr>
              <w:t>), ф</w:t>
            </w:r>
            <w:r w:rsidRPr="0067792A">
              <w:rPr>
                <w:sz w:val="22"/>
                <w:szCs w:val="22"/>
              </w:rPr>
              <w:t>естиваль национальных культур «Хоровод наций», посвященный Дню России</w:t>
            </w:r>
            <w:r>
              <w:rPr>
                <w:sz w:val="22"/>
                <w:szCs w:val="22"/>
              </w:rPr>
              <w:t>,  в</w:t>
            </w:r>
            <w:r w:rsidRPr="0067792A">
              <w:rPr>
                <w:sz w:val="22"/>
                <w:szCs w:val="22"/>
              </w:rPr>
              <w:t>елофестиваль «Пятигорск спортивный»</w:t>
            </w:r>
            <w:r>
              <w:rPr>
                <w:sz w:val="22"/>
                <w:szCs w:val="22"/>
              </w:rPr>
              <w:t>, б</w:t>
            </w:r>
            <w:r w:rsidRPr="0067792A">
              <w:rPr>
                <w:sz w:val="22"/>
                <w:szCs w:val="22"/>
              </w:rPr>
              <w:t>ольшая праздничная вечеринка «Краски лета» при участии фестиваля красок «ColorFest»</w:t>
            </w:r>
            <w:r>
              <w:rPr>
                <w:sz w:val="22"/>
                <w:szCs w:val="22"/>
              </w:rPr>
              <w:t xml:space="preserve"> (мероприятие, посвященное открытию пляжного сезона). </w:t>
            </w:r>
          </w:p>
        </w:tc>
      </w:tr>
      <w:tr w:rsidR="005D23F8" w:rsidRPr="00D8592E" w:rsidTr="007E438F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>Разработка мероприятий по развитию курортно-туристического потенциала территории горы Машук (терренкуры)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 xml:space="preserve">УЭР, </w:t>
            </w:r>
            <w:r w:rsidRPr="004658BD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7E438F" w:rsidRPr="00C0069E" w:rsidRDefault="007E438F" w:rsidP="007E438F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0069E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постановлением администрации города Пятигорска от 11.03.2016 г. № 667 создана рабочая группа по организации и проведению мероприятий, направленных на восстановление и благоустройство терренкуров на территории горы Машук в городе-курорте  Пятигорске. </w:t>
            </w:r>
          </w:p>
          <w:p w:rsidR="007E438F" w:rsidRDefault="007E438F" w:rsidP="007E438F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0069E">
              <w:rPr>
                <w:rFonts w:eastAsia="Calibri" w:cs="Arial"/>
                <w:sz w:val="22"/>
                <w:szCs w:val="22"/>
                <w:lang w:eastAsia="en-US"/>
              </w:rPr>
              <w:t xml:space="preserve">В рамках мероприятий по восстановлению и благоустройству терренкуров </w:t>
            </w:r>
            <w:r w:rsidRPr="004C0155">
              <w:rPr>
                <w:rFonts w:eastAsia="Calibri" w:cs="Arial"/>
                <w:sz w:val="22"/>
                <w:szCs w:val="22"/>
                <w:lang w:eastAsia="en-US"/>
              </w:rPr>
              <w:t>выполнены</w:t>
            </w:r>
            <w:r w:rsidRPr="00C0069E">
              <w:rPr>
                <w:rFonts w:eastAsia="Calibri" w:cs="Arial"/>
                <w:sz w:val="22"/>
                <w:szCs w:val="22"/>
                <w:lang w:eastAsia="en-US"/>
              </w:rPr>
              <w:t xml:space="preserve"> работы по укладке тротуарной плитки в центральной части парка «Цветник» на участке от Театра оперетты до Академической галереи;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C0069E">
              <w:rPr>
                <w:color w:val="333333"/>
                <w:sz w:val="22"/>
                <w:szCs w:val="22"/>
                <w:shd w:val="clear" w:color="auto" w:fill="FFFFFF"/>
              </w:rPr>
              <w:t>отремонтировано асфальтовое покрытие проезжей части у входа, отреставрированы каменные вазоны</w:t>
            </w:r>
            <w:r w:rsidRPr="00C0069E"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 w:rsidRPr="00C0069E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0069E">
              <w:rPr>
                <w:color w:val="333333"/>
                <w:sz w:val="22"/>
                <w:szCs w:val="22"/>
                <w:shd w:val="clear" w:color="auto" w:fill="FFFFFF"/>
              </w:rPr>
              <w:t>а лестнице, ведущей к Академической галерее, отремонтировано   </w:t>
            </w:r>
            <w:r w:rsidRPr="003C6B7E">
              <w:rPr>
                <w:color w:val="333333"/>
                <w:sz w:val="22"/>
                <w:szCs w:val="22"/>
                <w:shd w:val="clear" w:color="auto" w:fill="FFFFFF"/>
              </w:rPr>
              <w:t>покрытие; полностью  заменен старый асфальт перед зданием галереи. </w:t>
            </w:r>
          </w:p>
          <w:p w:rsidR="007E438F" w:rsidRPr="003C6B7E" w:rsidRDefault="007E438F" w:rsidP="007E438F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</w:t>
            </w:r>
            <w:r w:rsidRPr="003C6B7E">
              <w:rPr>
                <w:rFonts w:eastAsia="Calibri" w:cs="Arial"/>
                <w:sz w:val="22"/>
                <w:szCs w:val="22"/>
                <w:lang w:eastAsia="en-US"/>
              </w:rPr>
              <w:t>роведены работы по устройству водоотводного лотка и ремонту штукатурки подпорной стены на участке от Пушкинских ванн до Академической галереи. Выполнены работы по ливнеприемнику и выносу водопровода.</w:t>
            </w:r>
          </w:p>
          <w:p w:rsidR="007E438F" w:rsidRPr="00D106C5" w:rsidRDefault="007E438F" w:rsidP="00A844A0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C6B7E">
              <w:rPr>
                <w:rFonts w:eastAsia="Calibri" w:cs="Arial"/>
                <w:sz w:val="22"/>
                <w:szCs w:val="22"/>
                <w:lang w:eastAsia="en-US"/>
              </w:rPr>
              <w:t xml:space="preserve">Ведутся работы по установке чаши фонтана </w:t>
            </w:r>
            <w:r w:rsidRPr="003C6B7E">
              <w:rPr>
                <w:color w:val="333333"/>
                <w:sz w:val="22"/>
                <w:szCs w:val="22"/>
                <w:shd w:val="clear" w:color="auto" w:fill="FFFFFF"/>
              </w:rPr>
              <w:t>на специально предусмотренной для этого площадке.</w:t>
            </w:r>
            <w:r w:rsidRPr="0093418B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5D23F8" w:rsidRPr="00D8592E" w:rsidTr="001F3DB8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F270FF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>Формирование системы городской туристической навигации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УЭР, 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43211B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43211B">
              <w:rPr>
                <w:sz w:val="22"/>
                <w:szCs w:val="22"/>
              </w:rPr>
              <w:t>Администрацией города Пятигорска разработана дислокация специальных знаков туристической навигации. Совместно с министерством культуры Ставропольского края установлены 33 запланированных указателя туристской навигации в центральной части города, из них.25 знаков - за счет средств краевого бюджета, 8 – за счет средств местного бюджета, на которые  выделено 59,3 тыс. руб. из бюджета города в соответствии с решением Думы города Пятигорска от 28.06.2016 г. №24-70 РД «О внесении изменений в решение Думы города Пятигорска «О бюджете города-курорта Пятигорска на 2016 год».</w:t>
            </w:r>
          </w:p>
          <w:p w:rsidR="000A47D0" w:rsidRPr="009571D7" w:rsidRDefault="005D23F8" w:rsidP="00B843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43211B">
              <w:rPr>
                <w:sz w:val="22"/>
                <w:szCs w:val="22"/>
              </w:rPr>
              <w:t xml:space="preserve">В рамках работы по формированию системы городской туристической навигации администрацией города Пятигорска совместно с министерством культуры Ставропольского края за счет </w:t>
            </w:r>
            <w:r w:rsidRPr="0043211B">
              <w:rPr>
                <w:sz w:val="22"/>
                <w:szCs w:val="22"/>
              </w:rPr>
              <w:lastRenderedPageBreak/>
              <w:t>средств краевого бюджета проведена установка дополнительно 19 знаков туристской навигации,</w:t>
            </w:r>
            <w:r w:rsidRPr="00C879C1">
              <w:rPr>
                <w:sz w:val="22"/>
                <w:szCs w:val="22"/>
              </w:rPr>
              <w:t xml:space="preserve"> работы завершены в декабре 2016 года.</w:t>
            </w:r>
          </w:p>
        </w:tc>
      </w:tr>
      <w:tr w:rsidR="005D23F8" w:rsidRPr="00D8592E" w:rsidTr="009B65D8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4394" w:type="dxa"/>
          </w:tcPr>
          <w:p w:rsidR="005D23F8" w:rsidRPr="008E0213" w:rsidRDefault="005D23F8" w:rsidP="00792FA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Введение моратория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значения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Default="005D23F8" w:rsidP="002C42EA">
            <w:pPr>
              <w:ind w:firstLine="17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A2">
              <w:rPr>
                <w:sz w:val="22"/>
                <w:szCs w:val="22"/>
              </w:rPr>
              <w:t xml:space="preserve">рганом местного самоуправления </w:t>
            </w:r>
            <w:r w:rsidRPr="00456CA2">
              <w:rPr>
                <w:color w:val="000000"/>
                <w:sz w:val="22"/>
                <w:szCs w:val="22"/>
              </w:rPr>
              <w:t>соблюдается мораторий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назначения</w:t>
            </w:r>
            <w:r w:rsidR="009B65D8">
              <w:rPr>
                <w:color w:val="000000"/>
                <w:sz w:val="22"/>
                <w:szCs w:val="22"/>
              </w:rPr>
              <w:t>.</w:t>
            </w:r>
          </w:p>
          <w:p w:rsidR="009B65D8" w:rsidRPr="008E0213" w:rsidRDefault="009B65D8" w:rsidP="002C42EA">
            <w:pPr>
              <w:ind w:firstLine="176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III</w:t>
            </w:r>
            <w:r w:rsidRPr="000519F3">
              <w:rPr>
                <w:rFonts w:cs="Arial"/>
                <w:b/>
                <w:sz w:val="22"/>
                <w:szCs w:val="22"/>
              </w:rPr>
              <w:t>. Обеспечение социальной стабильности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5D23F8" w:rsidRPr="00D8592E" w:rsidTr="009909E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Обеспечение взаимодействия предприятий и ВУЗов города по вопросам подготовки необходимых специалистов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 (</w:t>
            </w:r>
            <w:r w:rsidRPr="000519F3">
              <w:rPr>
                <w:rFonts w:cs="Arial"/>
                <w:sz w:val="22"/>
                <w:szCs w:val="22"/>
              </w:rPr>
              <w:t>здесь и далее – по согласованию)</w:t>
            </w:r>
            <w:r w:rsidRPr="000519F3">
              <w:rPr>
                <w:rFonts w:cs="Arial"/>
                <w:iCs/>
                <w:sz w:val="22"/>
                <w:szCs w:val="22"/>
              </w:rPr>
              <w:t>,</w:t>
            </w:r>
            <w:r w:rsidRPr="000519F3">
              <w:rPr>
                <w:rFonts w:cs="Arial"/>
                <w:sz w:val="22"/>
                <w:szCs w:val="22"/>
              </w:rPr>
              <w:t xml:space="preserve"> МУ «Управление социальной поддержки населения администрации города Пятигорска» (далее - УСПН), УЭР</w:t>
            </w:r>
          </w:p>
        </w:tc>
        <w:tc>
          <w:tcPr>
            <w:tcW w:w="6804" w:type="dxa"/>
            <w:shd w:val="clear" w:color="auto" w:fill="auto"/>
          </w:tcPr>
          <w:p w:rsidR="004219D9" w:rsidRPr="00AC2BE9" w:rsidRDefault="001F3DB8" w:rsidP="00AC2B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 рамках взаимодействия между ведущими ВУЗами и предприятиями санаторно-курортного и туристического комплекса города Пятигорска заключены соглашения, по которым осуществляются производственные и преддипломные практики студентов. На 01.0</w:t>
            </w:r>
            <w:r w:rsidRPr="00D27BA2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.2017 года ФГБОУ ВО «Пятигорский государственный университет» заключены 2</w:t>
            </w:r>
            <w:r w:rsidRPr="00DC078D">
              <w:rPr>
                <w:rFonts w:eastAsia="Calibri" w:cs="Arial"/>
                <w:sz w:val="22"/>
                <w:szCs w:val="22"/>
                <w:lang w:eastAsia="en-US"/>
              </w:rPr>
              <w:t>6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соглашений, «Институтом сервиса, туризма и дизайна (филиал) СКФУ в г. Пятигорске» - 1</w:t>
            </w:r>
            <w:r w:rsidRPr="00DC078D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соглашений.</w:t>
            </w:r>
          </w:p>
          <w:p w:rsidR="009837AC" w:rsidRDefault="003B627B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В 1 полугодии 2017 г. </w:t>
            </w:r>
            <w:r w:rsidR="00142461" w:rsidRPr="003B627B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9837AC">
              <w:rPr>
                <w:rFonts w:eastAsia="Calibri" w:cs="Arial"/>
                <w:sz w:val="22"/>
                <w:szCs w:val="22"/>
                <w:lang w:eastAsia="en-US"/>
              </w:rPr>
              <w:t>проведены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 2 городские ярмарки вакансий и учебных мест с участием работодателей и учебных заведений города</w:t>
            </w:r>
            <w:r w:rsidR="00142461" w:rsidRPr="003B627B">
              <w:rPr>
                <w:rFonts w:eastAsia="Calibri" w:cs="Arial"/>
                <w:sz w:val="22"/>
                <w:szCs w:val="22"/>
                <w:lang w:eastAsia="en-US"/>
              </w:rPr>
              <w:t>, о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>дной из цел</w:t>
            </w:r>
            <w:r w:rsidR="00142461" w:rsidRPr="003B627B">
              <w:rPr>
                <w:rFonts w:eastAsia="Calibri" w:cs="Arial"/>
                <w:sz w:val="22"/>
                <w:szCs w:val="22"/>
                <w:lang w:eastAsia="en-US"/>
              </w:rPr>
              <w:t>ей</w:t>
            </w:r>
            <w:r w:rsidR="00942A14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 которых </w:t>
            </w:r>
            <w:r w:rsidR="009837AC">
              <w:rPr>
                <w:rFonts w:eastAsia="Calibri" w:cs="Arial"/>
                <w:sz w:val="22"/>
                <w:szCs w:val="22"/>
                <w:lang w:eastAsia="en-US"/>
              </w:rPr>
              <w:t xml:space="preserve">является 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>оказание помощи работодателям в перспективном решении вопроса подготовки (обучения и переобучения)</w:t>
            </w:r>
            <w:r w:rsidR="00942A14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 кадров для своего предприятия,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 а для В</w:t>
            </w:r>
            <w:r w:rsidR="00942A14" w:rsidRPr="003B627B">
              <w:rPr>
                <w:rFonts w:eastAsia="Calibri" w:cs="Arial"/>
                <w:sz w:val="22"/>
                <w:szCs w:val="22"/>
                <w:lang w:eastAsia="en-US"/>
              </w:rPr>
              <w:t>УЗ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 xml:space="preserve">ов, выпускников школ и учреждений </w:t>
            </w:r>
            <w:r w:rsidRPr="003B627B">
              <w:rPr>
                <w:rFonts w:eastAsia="Calibri" w:cs="Arial"/>
                <w:sz w:val="22"/>
                <w:szCs w:val="22"/>
                <w:lang w:eastAsia="en-US"/>
              </w:rPr>
              <w:t>НПО и СПО</w:t>
            </w:r>
            <w:r w:rsidR="009837AC">
              <w:rPr>
                <w:rFonts w:eastAsia="Calibri" w:cs="Arial"/>
                <w:sz w:val="22"/>
                <w:szCs w:val="22"/>
                <w:lang w:eastAsia="en-US"/>
              </w:rPr>
              <w:t xml:space="preserve"> – пред</w:t>
            </w:r>
            <w:r w:rsidR="004219D9" w:rsidRPr="003B627B">
              <w:rPr>
                <w:rFonts w:eastAsia="Calibri" w:cs="Arial"/>
                <w:sz w:val="22"/>
                <w:szCs w:val="22"/>
                <w:lang w:eastAsia="en-US"/>
              </w:rPr>
              <w:t>ставление информации о профессиях, пользующихс</w:t>
            </w:r>
            <w:r w:rsidR="009837AC">
              <w:rPr>
                <w:rFonts w:eastAsia="Calibri" w:cs="Arial"/>
                <w:sz w:val="22"/>
                <w:szCs w:val="22"/>
                <w:lang w:eastAsia="en-US"/>
              </w:rPr>
              <w:t>я спросом на рынке труда города:</w:t>
            </w:r>
          </w:p>
          <w:p w:rsidR="009837AC" w:rsidRDefault="009837AC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1) </w:t>
            </w:r>
            <w:r w:rsidR="00AC2BE9" w:rsidRPr="003B627B">
              <w:rPr>
                <w:sz w:val="22"/>
                <w:szCs w:val="22"/>
              </w:rPr>
              <w:t xml:space="preserve">23.03.2017 г. </w:t>
            </w:r>
            <w:r>
              <w:rPr>
                <w:sz w:val="22"/>
                <w:szCs w:val="22"/>
              </w:rPr>
              <w:t>состоялся</w:t>
            </w:r>
            <w:r w:rsidR="00AC2BE9" w:rsidRPr="003B627B">
              <w:rPr>
                <w:sz w:val="22"/>
                <w:szCs w:val="22"/>
              </w:rPr>
              <w:t xml:space="preserve"> Единый</w:t>
            </w:r>
            <w:r w:rsidR="00AC2BE9" w:rsidRPr="00AC2BE9">
              <w:rPr>
                <w:sz w:val="22"/>
                <w:szCs w:val="22"/>
              </w:rPr>
              <w:t xml:space="preserve"> день ярмарок вакансий в Ставропольском крае</w:t>
            </w:r>
            <w:r w:rsidR="003B627B">
              <w:rPr>
                <w:sz w:val="22"/>
                <w:szCs w:val="22"/>
              </w:rPr>
              <w:t>, в которо</w:t>
            </w:r>
            <w:r>
              <w:rPr>
                <w:sz w:val="22"/>
                <w:szCs w:val="22"/>
              </w:rPr>
              <w:t>м</w:t>
            </w:r>
            <w:r w:rsidR="003B627B">
              <w:rPr>
                <w:sz w:val="22"/>
                <w:szCs w:val="22"/>
              </w:rPr>
              <w:t xml:space="preserve"> приняли</w:t>
            </w:r>
            <w:r w:rsidR="00AC2BE9" w:rsidRPr="00AC2BE9">
              <w:rPr>
                <w:sz w:val="22"/>
                <w:szCs w:val="22"/>
              </w:rPr>
              <w:t xml:space="preserve"> участие</w:t>
            </w:r>
            <w:r w:rsidR="00942A14">
              <w:rPr>
                <w:sz w:val="22"/>
                <w:szCs w:val="22"/>
              </w:rPr>
              <w:t xml:space="preserve"> 50 работодателей и</w:t>
            </w:r>
            <w:r w:rsidR="00AC2BE9" w:rsidRPr="00AC2BE9">
              <w:rPr>
                <w:sz w:val="22"/>
                <w:szCs w:val="22"/>
              </w:rPr>
              <w:t xml:space="preserve"> 6 учебных заведений</w:t>
            </w:r>
            <w:r>
              <w:rPr>
                <w:sz w:val="22"/>
                <w:szCs w:val="22"/>
              </w:rPr>
              <w:t>;</w:t>
            </w:r>
          </w:p>
          <w:p w:rsidR="009837AC" w:rsidRDefault="009837AC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AC2BE9" w:rsidRPr="00AC2BE9">
              <w:rPr>
                <w:sz w:val="22"/>
                <w:szCs w:val="22"/>
              </w:rPr>
              <w:t xml:space="preserve"> 11.05.20</w:t>
            </w:r>
            <w:r w:rsidR="00C14CAF">
              <w:rPr>
                <w:sz w:val="22"/>
                <w:szCs w:val="22"/>
              </w:rPr>
              <w:t>1</w:t>
            </w:r>
            <w:r w:rsidR="00AC2BE9" w:rsidRPr="00AC2BE9">
              <w:rPr>
                <w:sz w:val="22"/>
                <w:szCs w:val="22"/>
              </w:rPr>
              <w:t>7 г. проведена Городская ярмарка вакансий и учебных мест</w:t>
            </w:r>
            <w:r w:rsidR="003B627B">
              <w:rPr>
                <w:sz w:val="22"/>
                <w:szCs w:val="22"/>
              </w:rPr>
              <w:t>,</w:t>
            </w:r>
            <w:r w:rsidR="00AC2BE9" w:rsidRPr="00AC2BE9">
              <w:rPr>
                <w:sz w:val="22"/>
                <w:szCs w:val="22"/>
              </w:rPr>
              <w:t xml:space="preserve"> </w:t>
            </w:r>
            <w:r w:rsidR="003B627B">
              <w:rPr>
                <w:sz w:val="22"/>
                <w:szCs w:val="22"/>
              </w:rPr>
              <w:t>с</w:t>
            </w:r>
            <w:r w:rsidR="00AC2BE9" w:rsidRPr="00AC2BE9">
              <w:rPr>
                <w:sz w:val="22"/>
                <w:szCs w:val="22"/>
              </w:rPr>
              <w:t xml:space="preserve"> участие</w:t>
            </w:r>
            <w:r w:rsidR="003B627B">
              <w:rPr>
                <w:sz w:val="22"/>
                <w:szCs w:val="22"/>
              </w:rPr>
              <w:t>м</w:t>
            </w:r>
            <w:r w:rsidR="00AC2BE9" w:rsidRPr="00AC2BE9">
              <w:rPr>
                <w:sz w:val="22"/>
                <w:szCs w:val="22"/>
              </w:rPr>
              <w:t xml:space="preserve"> </w:t>
            </w:r>
            <w:r w:rsidR="003B627B">
              <w:rPr>
                <w:sz w:val="22"/>
                <w:szCs w:val="22"/>
              </w:rPr>
              <w:t xml:space="preserve">51 работодателя и </w:t>
            </w:r>
            <w:r w:rsidR="00AC2BE9" w:rsidRPr="00AC2BE9">
              <w:rPr>
                <w:sz w:val="22"/>
                <w:szCs w:val="22"/>
              </w:rPr>
              <w:t>12 учебных заведений</w:t>
            </w:r>
            <w:r w:rsidR="003B627B">
              <w:rPr>
                <w:sz w:val="22"/>
                <w:szCs w:val="22"/>
              </w:rPr>
              <w:t>.</w:t>
            </w:r>
          </w:p>
          <w:p w:rsidR="00942A14" w:rsidRPr="009837AC" w:rsidRDefault="00AC2BE9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BE9">
              <w:rPr>
                <w:sz w:val="22"/>
                <w:szCs w:val="22"/>
              </w:rPr>
              <w:t xml:space="preserve"> </w:t>
            </w:r>
            <w:r w:rsidR="00942A14">
              <w:rPr>
                <w:sz w:val="22"/>
                <w:szCs w:val="22"/>
              </w:rPr>
              <w:t xml:space="preserve">Организации – работодатели представили информацию о наличии свободных рабочих мест, актуальную на время проведения мероприятия, о потребности в кадрах с указанием профессий  и должностей, учебные заведения - </w:t>
            </w:r>
            <w:r w:rsidR="00942A14" w:rsidRPr="00AC2BE9">
              <w:rPr>
                <w:sz w:val="22"/>
                <w:szCs w:val="22"/>
              </w:rPr>
              <w:t>об условиях приема и формах обучения, а также о профессиях и специальностях,  предлагаемых на 2017-2018 учебный год</w:t>
            </w:r>
            <w:r w:rsidR="00942A14">
              <w:rPr>
                <w:sz w:val="22"/>
                <w:szCs w:val="22"/>
              </w:rPr>
              <w:t>. Подробная и</w:t>
            </w:r>
            <w:r w:rsidR="00942A14" w:rsidRPr="00AC2BE9">
              <w:rPr>
                <w:sz w:val="22"/>
                <w:szCs w:val="22"/>
              </w:rPr>
              <w:t>нформаци</w:t>
            </w:r>
            <w:r w:rsidR="00942A14">
              <w:rPr>
                <w:sz w:val="22"/>
                <w:szCs w:val="22"/>
              </w:rPr>
              <w:t>я</w:t>
            </w:r>
            <w:r w:rsidR="00942A14" w:rsidRPr="00AC2BE9">
              <w:rPr>
                <w:sz w:val="22"/>
                <w:szCs w:val="22"/>
              </w:rPr>
              <w:t xml:space="preserve"> </w:t>
            </w:r>
            <w:r w:rsidR="00942A14">
              <w:rPr>
                <w:sz w:val="22"/>
                <w:szCs w:val="22"/>
              </w:rPr>
              <w:t xml:space="preserve">представлялась </w:t>
            </w:r>
            <w:r w:rsidR="00942A14" w:rsidRPr="00AC2BE9">
              <w:rPr>
                <w:sz w:val="22"/>
                <w:szCs w:val="22"/>
              </w:rPr>
              <w:t xml:space="preserve">на </w:t>
            </w:r>
            <w:r w:rsidR="00942A14" w:rsidRPr="00AC2BE9">
              <w:rPr>
                <w:sz w:val="22"/>
                <w:szCs w:val="22"/>
              </w:rPr>
              <w:lastRenderedPageBreak/>
              <w:t xml:space="preserve">переносных стендах, </w:t>
            </w:r>
            <w:r w:rsidR="00942A14">
              <w:rPr>
                <w:sz w:val="22"/>
                <w:szCs w:val="22"/>
              </w:rPr>
              <w:t>и</w:t>
            </w:r>
            <w:r w:rsidR="00942A14" w:rsidRPr="00AC2BE9">
              <w:rPr>
                <w:sz w:val="22"/>
                <w:szCs w:val="22"/>
              </w:rPr>
              <w:t xml:space="preserve"> в электронном виде, транслир</w:t>
            </w:r>
            <w:r w:rsidR="003B627B">
              <w:rPr>
                <w:sz w:val="22"/>
                <w:szCs w:val="22"/>
              </w:rPr>
              <w:t>уемая</w:t>
            </w:r>
            <w:r w:rsidR="00942A14" w:rsidRPr="00AC2BE9">
              <w:rPr>
                <w:sz w:val="22"/>
                <w:szCs w:val="22"/>
              </w:rPr>
              <w:t xml:space="preserve"> на ПК</w:t>
            </w:r>
            <w:r w:rsidR="00942A14">
              <w:rPr>
                <w:sz w:val="22"/>
                <w:szCs w:val="22"/>
              </w:rPr>
              <w:t xml:space="preserve">; учебные заведения также представили информацию в </w:t>
            </w:r>
            <w:r w:rsidR="00942A14" w:rsidRPr="00AC2BE9">
              <w:rPr>
                <w:sz w:val="22"/>
                <w:szCs w:val="22"/>
              </w:rPr>
              <w:t>раздаточных материалах</w:t>
            </w:r>
            <w:r w:rsidR="003B627B">
              <w:rPr>
                <w:sz w:val="22"/>
                <w:szCs w:val="22"/>
              </w:rPr>
              <w:t xml:space="preserve"> (</w:t>
            </w:r>
            <w:r w:rsidR="00942A14" w:rsidRPr="00AC2BE9">
              <w:rPr>
                <w:sz w:val="22"/>
                <w:szCs w:val="22"/>
              </w:rPr>
              <w:t>брошюры, буклеты, календари, информационные листовки</w:t>
            </w:r>
            <w:r w:rsidR="003B627B">
              <w:rPr>
                <w:sz w:val="22"/>
                <w:szCs w:val="22"/>
              </w:rPr>
              <w:t>)</w:t>
            </w:r>
            <w:r w:rsidR="009837AC">
              <w:rPr>
                <w:sz w:val="22"/>
                <w:szCs w:val="22"/>
              </w:rPr>
              <w:t>, у</w:t>
            </w:r>
            <w:r w:rsidR="00942A14" w:rsidRPr="00AC2BE9">
              <w:rPr>
                <w:sz w:val="22"/>
                <w:szCs w:val="22"/>
              </w:rPr>
              <w:t xml:space="preserve">частникам были </w:t>
            </w:r>
            <w:r w:rsidR="009837AC">
              <w:rPr>
                <w:sz w:val="22"/>
                <w:szCs w:val="22"/>
              </w:rPr>
              <w:t>выделены</w:t>
            </w:r>
            <w:r w:rsidR="00942A14" w:rsidRPr="00AC2BE9">
              <w:rPr>
                <w:sz w:val="22"/>
                <w:szCs w:val="22"/>
              </w:rPr>
              <w:t xml:space="preserve"> индивидуальные рабочие места для проведения собе</w:t>
            </w:r>
            <w:r w:rsidR="003B627B">
              <w:rPr>
                <w:sz w:val="22"/>
                <w:szCs w:val="22"/>
              </w:rPr>
              <w:t>седовани</w:t>
            </w:r>
            <w:r w:rsidR="009837AC">
              <w:rPr>
                <w:sz w:val="22"/>
                <w:szCs w:val="22"/>
              </w:rPr>
              <w:t>й</w:t>
            </w:r>
            <w:r w:rsidR="00942A14" w:rsidRPr="00AC2BE9">
              <w:rPr>
                <w:sz w:val="22"/>
                <w:szCs w:val="22"/>
              </w:rPr>
              <w:t xml:space="preserve"> с гражданами.</w:t>
            </w:r>
          </w:p>
        </w:tc>
      </w:tr>
      <w:tr w:rsidR="005D23F8" w:rsidRPr="00D8592E" w:rsidTr="004219D9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Информирование граждан и работодателей о ситуации на рынке труда города-курорта Пятигорска и об услугах, оказываемых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Пятигорска», УЭР</w:t>
            </w:r>
          </w:p>
        </w:tc>
        <w:tc>
          <w:tcPr>
            <w:tcW w:w="6804" w:type="dxa"/>
            <w:shd w:val="clear" w:color="auto" w:fill="auto"/>
          </w:tcPr>
          <w:p w:rsidR="005D23F8" w:rsidRPr="0050370E" w:rsidRDefault="005D23F8" w:rsidP="00FC5587">
            <w:pPr>
              <w:ind w:right="34" w:firstLine="176"/>
              <w:jc w:val="both"/>
              <w:rPr>
                <w:sz w:val="22"/>
                <w:szCs w:val="22"/>
              </w:rPr>
            </w:pPr>
            <w:r w:rsidRPr="00B84F50">
              <w:rPr>
                <w:sz w:val="22"/>
                <w:szCs w:val="22"/>
              </w:rPr>
              <w:t>На официальном сайте города-курорта Пятигорска в разделе о деятельности Комиссии по обеспечению устойчивого развития экономики и социальной стабильности города-курорта Пятигорска размещена ссылка на сайт министерства труда и социальной защиты населения Ставропольского края, где в разделе «Занятость населения» представлена ежедневно обновляющаяся информация об имеющихся вакансиях на предприятиях города Пятигорска и Ставропольского края в целом.</w:t>
            </w:r>
          </w:p>
          <w:p w:rsidR="005D23F8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cyan"/>
                <w:lang w:eastAsia="en-US"/>
              </w:rPr>
            </w:pPr>
            <w:r w:rsidRPr="007E363B">
              <w:rPr>
                <w:sz w:val="22"/>
                <w:szCs w:val="22"/>
              </w:rPr>
              <w:t xml:space="preserve">Все вакансии центра занятости размещены на информационных стендах, в просмотровых киосках, ежедневно размещаются на сайтах: </w:t>
            </w:r>
            <w:r w:rsidRPr="007E363B">
              <w:rPr>
                <w:bCs/>
                <w:sz w:val="22"/>
                <w:szCs w:val="22"/>
                <w:lang w:val="en-US"/>
              </w:rPr>
              <w:t>stavzan</w:t>
            </w:r>
            <w:r w:rsidRPr="007E363B">
              <w:rPr>
                <w:bCs/>
                <w:sz w:val="22"/>
                <w:szCs w:val="22"/>
              </w:rPr>
              <w:t>.</w:t>
            </w:r>
            <w:r w:rsidRPr="007E363B">
              <w:rPr>
                <w:bCs/>
                <w:sz w:val="22"/>
                <w:szCs w:val="22"/>
                <w:lang w:val="en-US"/>
              </w:rPr>
              <w:t>ru</w:t>
            </w:r>
            <w:r w:rsidRPr="007E363B">
              <w:rPr>
                <w:sz w:val="22"/>
                <w:szCs w:val="22"/>
              </w:rPr>
              <w:t xml:space="preserve">,  </w:t>
            </w:r>
            <w:r w:rsidRPr="007E363B">
              <w:rPr>
                <w:sz w:val="22"/>
                <w:szCs w:val="22"/>
                <w:lang w:val="en-US"/>
              </w:rPr>
              <w:t>trudvsem</w:t>
            </w:r>
            <w:r w:rsidRPr="007E363B">
              <w:rPr>
                <w:sz w:val="22"/>
                <w:szCs w:val="22"/>
              </w:rPr>
              <w:t>.</w:t>
            </w:r>
            <w:r w:rsidRPr="007E363B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. Так</w:t>
            </w:r>
            <w:r w:rsidRPr="007E363B">
              <w:rPr>
                <w:sz w:val="22"/>
                <w:szCs w:val="22"/>
              </w:rPr>
              <w:t>же информацию о вакансиях возможно получить по телефону «горячей линии» 33-91-73.</w:t>
            </w:r>
          </w:p>
          <w:p w:rsidR="004219D9" w:rsidRPr="000519F3" w:rsidRDefault="005D23F8" w:rsidP="004219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3211B">
              <w:rPr>
                <w:rFonts w:eastAsia="Calibri" w:cs="Arial"/>
                <w:sz w:val="22"/>
                <w:szCs w:val="22"/>
                <w:lang w:eastAsia="en-US"/>
              </w:rPr>
              <w:t>Согласно рекомендациям Министерства труда и социальной защиты СК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информирование о ситуации на рынке труда оказывается через МФЦ. Через МФЦ города Пятигорска на </w:t>
            </w:r>
            <w:r w:rsidR="004219D9">
              <w:rPr>
                <w:rFonts w:eastAsia="Calibri" w:cs="Arial"/>
                <w:sz w:val="22"/>
                <w:szCs w:val="22"/>
                <w:lang w:eastAsia="en-US"/>
              </w:rPr>
              <w:t>30.06.2017 проинформирован 131  чел.</w:t>
            </w:r>
          </w:p>
        </w:tc>
      </w:tr>
      <w:tr w:rsidR="005D23F8" w:rsidRPr="00D8592E" w:rsidTr="001421F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Реализация дополнительных мероприятий в сфере занятости населения, в т. ч. проведение мероприятий по профессиональной ориентации молодежи и содействию в трудоустройстве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Отдел по делам молодежи администрации города Пятигорска,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1421F0" w:rsidRPr="00C67BCC" w:rsidRDefault="001421F0" w:rsidP="0051152B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С начала года в </w:t>
            </w:r>
            <w:r w:rsidR="0051152B"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</w:t>
            </w:r>
            <w:r w:rsidR="0051152B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51152B"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  <w:r w:rsidR="0051152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обратилось с целью поиска в работе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1203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ина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 (в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340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), из них трудоустроено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630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 человек (или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52,4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%), 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160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 (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47,1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%)</w:t>
            </w:r>
          </w:p>
          <w:p w:rsidR="001421F0" w:rsidRPr="00C67BCC" w:rsidRDefault="001421F0" w:rsidP="005115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Трудоустроено на временные работы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13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человек, испытывающих трудности в поиске работы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а общественные  работы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24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1421F0" w:rsidRPr="00C67BCC" w:rsidRDefault="001421F0" w:rsidP="005115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Приняли участие в программе временного трудоустройства несовершеннолетних граждан 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366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1421F0" w:rsidRPr="00C67BCC" w:rsidRDefault="001421F0" w:rsidP="005115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Оказана услуга по профессиональной ориентации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787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ам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, из них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470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1421F0" w:rsidRPr="00C67BCC" w:rsidRDefault="001421F0" w:rsidP="005115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Государственная услуга по профессиональному обучению и дополнительному профессиональному образованию  оказана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72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из них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12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1421F0" w:rsidRDefault="001421F0" w:rsidP="001421F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Консультации по открытию собственного дела оказаны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18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в т.ч.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BB39BE" w:rsidRPr="000519F3" w:rsidRDefault="00BB39BE" w:rsidP="00BB39B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521D1">
              <w:rPr>
                <w:sz w:val="22"/>
                <w:szCs w:val="22"/>
              </w:rPr>
              <w:t>МБУ «</w:t>
            </w:r>
            <w:r>
              <w:rPr>
                <w:sz w:val="22"/>
                <w:szCs w:val="22"/>
              </w:rPr>
              <w:t>Городской центр поддержки молоде</w:t>
            </w:r>
            <w:r w:rsidRPr="00E521D1">
              <w:rPr>
                <w:sz w:val="22"/>
                <w:szCs w:val="22"/>
              </w:rPr>
              <w:t>жных инициатив» пров</w:t>
            </w:r>
            <w:r>
              <w:rPr>
                <w:sz w:val="22"/>
                <w:szCs w:val="22"/>
              </w:rPr>
              <w:t xml:space="preserve">едена </w:t>
            </w:r>
            <w:r w:rsidRPr="00E521D1">
              <w:rPr>
                <w:sz w:val="22"/>
                <w:szCs w:val="22"/>
              </w:rPr>
              <w:t xml:space="preserve">подготовка педагогов-организаторов для работы в детских </w:t>
            </w:r>
            <w:r w:rsidRPr="00E521D1">
              <w:rPr>
                <w:sz w:val="22"/>
                <w:szCs w:val="22"/>
              </w:rPr>
              <w:lastRenderedPageBreak/>
              <w:t xml:space="preserve">оздоровительных учреждениях загородного типа (в летний период) «Школа подготовки вожатого». За отчетный период </w:t>
            </w:r>
            <w:r>
              <w:rPr>
                <w:sz w:val="22"/>
                <w:szCs w:val="22"/>
              </w:rPr>
              <w:t>курс посетил 181 человек. Успешно сдали экзамен и получили свидетельство 122 человека. Трудоустроены на отчетную дату 20 человек.</w:t>
            </w:r>
          </w:p>
        </w:tc>
      </w:tr>
      <w:tr w:rsidR="005D23F8" w:rsidRPr="00D8592E" w:rsidTr="006A4A1D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37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Организация работы по легализации трудовых отношений во всех сферах хозяйственной деятельности, в том числе в рамках деятельности городской межведомственной комиссии по легализации заработной платы в городе-курорте Пятигорске и мобилизации доходов, зачисляемых в бюджет (далее – городская межведомственная комиссия), а также городской межведомственной рабочей группы по снижению неформальной занятости в городе-курорте Пятигорске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УЭР, Финансовое управление, ГУ – Управление Пенсионного фонда РФ по городу Пятигорску (далее – ПФ, здесь и далее – по согласованию),  ИФНС, УСПН,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5D23F8" w:rsidRPr="00BB34BA" w:rsidRDefault="005D23F8" w:rsidP="00B06A6E">
            <w:pPr>
              <w:ind w:firstLine="176"/>
              <w:jc w:val="both"/>
              <w:rPr>
                <w:sz w:val="22"/>
                <w:szCs w:val="22"/>
              </w:rPr>
            </w:pPr>
            <w:r w:rsidRPr="00BB34BA">
              <w:rPr>
                <w:sz w:val="22"/>
                <w:szCs w:val="22"/>
              </w:rPr>
              <w:t xml:space="preserve">В 1 </w:t>
            </w:r>
            <w:r w:rsidR="006A4A1D" w:rsidRPr="00BB34BA">
              <w:rPr>
                <w:sz w:val="22"/>
                <w:szCs w:val="22"/>
              </w:rPr>
              <w:t>полугодии</w:t>
            </w:r>
            <w:r w:rsidRPr="00BB34BA">
              <w:rPr>
                <w:sz w:val="22"/>
                <w:szCs w:val="22"/>
              </w:rPr>
              <w:t xml:space="preserve"> 2017 г. состоялось </w:t>
            </w:r>
            <w:r w:rsidR="006A4A1D" w:rsidRPr="00BB34BA">
              <w:rPr>
                <w:sz w:val="22"/>
                <w:szCs w:val="22"/>
              </w:rPr>
              <w:t>4</w:t>
            </w:r>
            <w:r w:rsidRPr="00BB34BA">
              <w:rPr>
                <w:sz w:val="22"/>
                <w:szCs w:val="22"/>
              </w:rPr>
              <w:t xml:space="preserve"> заседания </w:t>
            </w:r>
            <w:r w:rsidRPr="00BB34BA">
              <w:rPr>
                <w:rFonts w:cs="Arial"/>
                <w:sz w:val="22"/>
                <w:szCs w:val="22"/>
              </w:rPr>
              <w:t xml:space="preserve">городской межведомственной </w:t>
            </w:r>
            <w:r w:rsidR="006A4A1D" w:rsidRPr="00BB34BA">
              <w:rPr>
                <w:sz w:val="22"/>
                <w:szCs w:val="22"/>
              </w:rPr>
              <w:t>комиссии. Рассмотрены дела по 37</w:t>
            </w:r>
            <w:r w:rsidRPr="00BB34BA">
              <w:rPr>
                <w:sz w:val="22"/>
                <w:szCs w:val="22"/>
              </w:rPr>
              <w:t xml:space="preserve"> работодателям, в том числе </w:t>
            </w:r>
            <w:r w:rsidR="006A4A1D" w:rsidRPr="00BB34BA">
              <w:rPr>
                <w:sz w:val="22"/>
                <w:szCs w:val="22"/>
              </w:rPr>
              <w:t>2</w:t>
            </w:r>
            <w:r w:rsidRPr="00BB34BA">
              <w:rPr>
                <w:sz w:val="22"/>
                <w:szCs w:val="22"/>
              </w:rPr>
              <w:t xml:space="preserve">5 юридическим лицам и </w:t>
            </w:r>
            <w:r w:rsidR="006A4A1D" w:rsidRPr="00BB34BA">
              <w:rPr>
                <w:sz w:val="22"/>
                <w:szCs w:val="22"/>
              </w:rPr>
              <w:t>12</w:t>
            </w:r>
            <w:r w:rsidRPr="00BB34BA">
              <w:rPr>
                <w:sz w:val="22"/>
                <w:szCs w:val="22"/>
              </w:rPr>
              <w:t xml:space="preserve"> индивидуальным предпринимателям, а также по </w:t>
            </w:r>
            <w:r w:rsidR="006A4A1D" w:rsidRPr="00BB34BA">
              <w:rPr>
                <w:sz w:val="22"/>
                <w:szCs w:val="22"/>
              </w:rPr>
              <w:t>9</w:t>
            </w:r>
            <w:r w:rsidRPr="00BB34BA">
              <w:rPr>
                <w:sz w:val="22"/>
                <w:szCs w:val="22"/>
              </w:rPr>
              <w:t xml:space="preserve"> физическим лицам, имеющим крупные задолженности по имущественным налогам в местный бюджет. В результате: </w:t>
            </w:r>
          </w:p>
          <w:p w:rsidR="005D23F8" w:rsidRPr="00BB34BA" w:rsidRDefault="005D23F8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BB34BA">
              <w:rPr>
                <w:sz w:val="22"/>
                <w:szCs w:val="22"/>
              </w:rPr>
              <w:t xml:space="preserve">- </w:t>
            </w:r>
            <w:r w:rsidR="006A4A1D" w:rsidRPr="00BB34BA">
              <w:rPr>
                <w:sz w:val="22"/>
                <w:szCs w:val="22"/>
              </w:rPr>
              <w:t>20</w:t>
            </w:r>
            <w:r w:rsidRPr="00BB34BA">
              <w:rPr>
                <w:sz w:val="22"/>
                <w:szCs w:val="22"/>
              </w:rPr>
              <w:t xml:space="preserve"> хозяйствующих субъект</w:t>
            </w:r>
            <w:r w:rsidR="006A4A1D" w:rsidRPr="00BB34BA">
              <w:rPr>
                <w:sz w:val="22"/>
                <w:szCs w:val="22"/>
              </w:rPr>
              <w:t>ов</w:t>
            </w:r>
            <w:r w:rsidRPr="00BB34BA">
              <w:rPr>
                <w:sz w:val="22"/>
                <w:szCs w:val="22"/>
              </w:rPr>
              <w:t xml:space="preserve"> города Пятигорска с общей численностью работников более </w:t>
            </w:r>
            <w:r w:rsidR="006A4A1D" w:rsidRPr="00BB34BA">
              <w:rPr>
                <w:sz w:val="22"/>
                <w:szCs w:val="22"/>
              </w:rPr>
              <w:t>45</w:t>
            </w:r>
            <w:r w:rsidRPr="00BB34BA">
              <w:rPr>
                <w:sz w:val="22"/>
                <w:szCs w:val="22"/>
              </w:rPr>
              <w:t>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      </w:r>
          </w:p>
          <w:p w:rsidR="005D23F8" w:rsidRPr="00BB34BA" w:rsidRDefault="005D23F8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BB34BA">
              <w:rPr>
                <w:sz w:val="22"/>
                <w:szCs w:val="22"/>
              </w:rPr>
              <w:t xml:space="preserve">- </w:t>
            </w:r>
            <w:r w:rsidR="006A4A1D" w:rsidRPr="00BB34BA">
              <w:rPr>
                <w:sz w:val="22"/>
                <w:szCs w:val="22"/>
              </w:rPr>
              <w:t>1</w:t>
            </w:r>
            <w:r w:rsidR="00143B05" w:rsidRPr="00BB34BA">
              <w:rPr>
                <w:sz w:val="22"/>
                <w:szCs w:val="22"/>
              </w:rPr>
              <w:t>6</w:t>
            </w:r>
            <w:r w:rsidRPr="00BB34BA">
              <w:rPr>
                <w:sz w:val="22"/>
                <w:szCs w:val="22"/>
              </w:rPr>
              <w:t xml:space="preserve"> хозяйствующих субъект</w:t>
            </w:r>
            <w:r w:rsidR="00143B05" w:rsidRPr="00BB34BA">
              <w:rPr>
                <w:sz w:val="22"/>
                <w:szCs w:val="22"/>
              </w:rPr>
              <w:t>ов</w:t>
            </w:r>
            <w:r w:rsidRPr="00BB34BA">
              <w:rPr>
                <w:sz w:val="22"/>
                <w:szCs w:val="22"/>
              </w:rPr>
              <w:t xml:space="preserve"> погасили задолженность по уплате НДФЛ на общую  сумму </w:t>
            </w:r>
            <w:r w:rsidR="006A4A1D" w:rsidRPr="00BB34BA">
              <w:rPr>
                <w:sz w:val="22"/>
                <w:szCs w:val="22"/>
              </w:rPr>
              <w:t>2980</w:t>
            </w:r>
            <w:r w:rsidRPr="00BB34BA">
              <w:rPr>
                <w:sz w:val="22"/>
                <w:szCs w:val="22"/>
              </w:rPr>
              <w:t>,</w:t>
            </w:r>
            <w:r w:rsidR="006A4A1D" w:rsidRPr="00BB34BA">
              <w:rPr>
                <w:sz w:val="22"/>
                <w:szCs w:val="22"/>
              </w:rPr>
              <w:t>1</w:t>
            </w:r>
            <w:r w:rsidRPr="00BB34BA">
              <w:rPr>
                <w:sz w:val="22"/>
                <w:szCs w:val="22"/>
              </w:rPr>
              <w:t xml:space="preserve"> тыс. руб., и 3 хозяйствующих субъекта представили в адрес комиссии гарантийные письма по уплате существующей задолженности по НДФЛ на общую сумму 763,1 тыс. руб.;</w:t>
            </w:r>
          </w:p>
          <w:p w:rsidR="00BB34BA" w:rsidRPr="00BB34BA" w:rsidRDefault="00BB34BA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BB34BA">
              <w:rPr>
                <w:sz w:val="22"/>
                <w:szCs w:val="22"/>
              </w:rPr>
              <w:t>3 хозяйствующих субъекта погасили задодженность по платежам в Фонд социального страхования на сумму 16,7 тыс. руб.;</w:t>
            </w:r>
          </w:p>
          <w:p w:rsidR="005D23F8" w:rsidRPr="00BB34BA" w:rsidRDefault="005D23F8" w:rsidP="00B06A6E">
            <w:pPr>
              <w:ind w:firstLine="176"/>
              <w:jc w:val="both"/>
              <w:rPr>
                <w:sz w:val="22"/>
                <w:szCs w:val="22"/>
              </w:rPr>
            </w:pPr>
            <w:r w:rsidRPr="00BB34BA">
              <w:rPr>
                <w:sz w:val="22"/>
                <w:szCs w:val="22"/>
              </w:rPr>
              <w:t xml:space="preserve"> - </w:t>
            </w:r>
            <w:r w:rsidR="00143B05" w:rsidRPr="00BB34BA">
              <w:rPr>
                <w:sz w:val="22"/>
                <w:szCs w:val="22"/>
              </w:rPr>
              <w:t>1</w:t>
            </w:r>
            <w:r w:rsidR="00BB34BA" w:rsidRPr="00BB34BA">
              <w:rPr>
                <w:sz w:val="22"/>
                <w:szCs w:val="22"/>
              </w:rPr>
              <w:t>7</w:t>
            </w:r>
            <w:r w:rsidRPr="00BB34BA">
              <w:rPr>
                <w:sz w:val="22"/>
                <w:szCs w:val="22"/>
              </w:rPr>
              <w:t xml:space="preserve"> физических лиц  погасили задолженность по имущественным налогам в местный бюджет на общую сумму </w:t>
            </w:r>
            <w:r w:rsidR="00BB34BA" w:rsidRPr="00BB34BA">
              <w:rPr>
                <w:sz w:val="22"/>
                <w:szCs w:val="22"/>
              </w:rPr>
              <w:t>1033</w:t>
            </w:r>
            <w:r w:rsidR="00143B05" w:rsidRPr="00BB34BA">
              <w:rPr>
                <w:sz w:val="22"/>
                <w:szCs w:val="22"/>
              </w:rPr>
              <w:t>,</w:t>
            </w:r>
            <w:r w:rsidR="00BB34BA" w:rsidRPr="00BB34BA">
              <w:rPr>
                <w:sz w:val="22"/>
                <w:szCs w:val="22"/>
              </w:rPr>
              <w:t>2</w:t>
            </w:r>
            <w:r w:rsidRPr="00BB34BA">
              <w:rPr>
                <w:sz w:val="22"/>
                <w:szCs w:val="22"/>
              </w:rPr>
              <w:t xml:space="preserve"> тыс. руб., и </w:t>
            </w:r>
            <w:r w:rsidR="00BB34BA" w:rsidRPr="00BB34BA">
              <w:rPr>
                <w:sz w:val="22"/>
                <w:szCs w:val="22"/>
              </w:rPr>
              <w:t>4</w:t>
            </w:r>
            <w:r w:rsidRPr="00BB34BA">
              <w:rPr>
                <w:sz w:val="22"/>
                <w:szCs w:val="22"/>
              </w:rPr>
              <w:t xml:space="preserve"> физическ</w:t>
            </w:r>
            <w:r w:rsidR="00BB34BA" w:rsidRPr="00BB34BA">
              <w:rPr>
                <w:sz w:val="22"/>
                <w:szCs w:val="22"/>
              </w:rPr>
              <w:t>их</w:t>
            </w:r>
            <w:r w:rsidRPr="00BB34BA">
              <w:rPr>
                <w:sz w:val="22"/>
                <w:szCs w:val="22"/>
              </w:rPr>
              <w:t xml:space="preserve"> лиц</w:t>
            </w:r>
            <w:r w:rsidR="00BB34BA" w:rsidRPr="00BB34BA">
              <w:rPr>
                <w:sz w:val="22"/>
                <w:szCs w:val="22"/>
              </w:rPr>
              <w:t>а</w:t>
            </w:r>
            <w:r w:rsidRPr="00BB34BA">
              <w:rPr>
                <w:sz w:val="22"/>
                <w:szCs w:val="22"/>
              </w:rPr>
              <w:t xml:space="preserve"> представило в адрес комиссии гарантийн</w:t>
            </w:r>
            <w:r w:rsidR="00BB34BA" w:rsidRPr="00BB34BA">
              <w:rPr>
                <w:sz w:val="22"/>
                <w:szCs w:val="22"/>
              </w:rPr>
              <w:t>ые</w:t>
            </w:r>
            <w:r w:rsidRPr="00BB34BA">
              <w:rPr>
                <w:sz w:val="22"/>
                <w:szCs w:val="22"/>
              </w:rPr>
              <w:t xml:space="preserve"> письм</w:t>
            </w:r>
            <w:r w:rsidR="00BB34BA" w:rsidRPr="00BB34BA">
              <w:rPr>
                <w:sz w:val="22"/>
                <w:szCs w:val="22"/>
              </w:rPr>
              <w:t>а</w:t>
            </w:r>
            <w:r w:rsidRPr="00BB34BA">
              <w:rPr>
                <w:sz w:val="22"/>
                <w:szCs w:val="22"/>
              </w:rPr>
              <w:t xml:space="preserve"> по уплате существующей задолженности на </w:t>
            </w:r>
            <w:r w:rsidR="00BB34BA" w:rsidRPr="00BB34BA">
              <w:rPr>
                <w:sz w:val="22"/>
                <w:szCs w:val="22"/>
              </w:rPr>
              <w:t>487,3</w:t>
            </w:r>
            <w:r w:rsidRPr="00BB34BA">
              <w:rPr>
                <w:sz w:val="22"/>
                <w:szCs w:val="22"/>
              </w:rPr>
              <w:t xml:space="preserve"> тыс. руб. </w:t>
            </w:r>
          </w:p>
          <w:p w:rsidR="00BD770E" w:rsidRPr="00BD770E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BD770E">
              <w:rPr>
                <w:sz w:val="22"/>
                <w:szCs w:val="22"/>
              </w:rPr>
              <w:t xml:space="preserve">Осуществляется еженедельный мониторинг задолженности по выплате заработной платы. 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9F267A">
              <w:rPr>
                <w:color w:val="000000"/>
                <w:sz w:val="22"/>
                <w:szCs w:val="22"/>
              </w:rPr>
              <w:t xml:space="preserve">В течение 1 </w:t>
            </w:r>
            <w:r w:rsidR="00BD770E" w:rsidRPr="009F267A">
              <w:rPr>
                <w:color w:val="000000"/>
                <w:sz w:val="22"/>
                <w:szCs w:val="22"/>
              </w:rPr>
              <w:t xml:space="preserve">полугодия </w:t>
            </w:r>
            <w:r w:rsidRPr="009F267A">
              <w:rPr>
                <w:color w:val="000000"/>
                <w:sz w:val="22"/>
                <w:szCs w:val="22"/>
              </w:rPr>
              <w:t xml:space="preserve">2017 года выявлено и погашено </w:t>
            </w:r>
            <w:r w:rsidR="00606646">
              <w:rPr>
                <w:color w:val="000000"/>
                <w:sz w:val="22"/>
                <w:szCs w:val="22"/>
              </w:rPr>
              <w:t>4 516,2</w:t>
            </w:r>
            <w:r w:rsidRPr="009F267A">
              <w:rPr>
                <w:sz w:val="22"/>
                <w:szCs w:val="22"/>
              </w:rPr>
              <w:t xml:space="preserve"> </w:t>
            </w:r>
            <w:r w:rsidRPr="009F267A">
              <w:rPr>
                <w:color w:val="000000"/>
                <w:sz w:val="22"/>
                <w:szCs w:val="22"/>
              </w:rPr>
              <w:t>тыс. руб. задолженности по заработной плате, в т. ч.: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9F267A">
              <w:rPr>
                <w:sz w:val="22"/>
                <w:szCs w:val="22"/>
              </w:rPr>
              <w:t xml:space="preserve">- </w:t>
            </w:r>
            <w:r w:rsidRPr="009F267A">
              <w:rPr>
                <w:color w:val="000000"/>
                <w:sz w:val="22"/>
                <w:szCs w:val="22"/>
              </w:rPr>
              <w:t xml:space="preserve">ОАО «Передвижная механизированная колонна-22» - </w:t>
            </w:r>
            <w:r w:rsidR="009F267A" w:rsidRPr="009F267A">
              <w:rPr>
                <w:color w:val="000000"/>
                <w:sz w:val="22"/>
                <w:szCs w:val="22"/>
              </w:rPr>
              <w:t>84</w:t>
            </w:r>
            <w:r w:rsidRPr="009F267A">
              <w:rPr>
                <w:sz w:val="22"/>
                <w:szCs w:val="22"/>
              </w:rPr>
              <w:t xml:space="preserve"> тыс. руб.,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9F267A">
              <w:rPr>
                <w:sz w:val="22"/>
                <w:szCs w:val="22"/>
              </w:rPr>
              <w:t xml:space="preserve">- ООО «Универсальная компания» - </w:t>
            </w:r>
            <w:r w:rsidR="00606646">
              <w:rPr>
                <w:sz w:val="22"/>
                <w:szCs w:val="22"/>
              </w:rPr>
              <w:t>1108</w:t>
            </w:r>
            <w:r w:rsidRPr="009F267A">
              <w:rPr>
                <w:sz w:val="22"/>
                <w:szCs w:val="22"/>
              </w:rPr>
              <w:t xml:space="preserve"> тыс. руб.,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9F267A">
              <w:rPr>
                <w:color w:val="000000"/>
                <w:sz w:val="22"/>
                <w:szCs w:val="22"/>
              </w:rPr>
              <w:t xml:space="preserve">- </w:t>
            </w:r>
            <w:r w:rsidRPr="009F267A">
              <w:rPr>
                <w:sz w:val="22"/>
                <w:szCs w:val="22"/>
              </w:rPr>
              <w:t xml:space="preserve">ООО «Электромонтажное управление №3» - </w:t>
            </w:r>
            <w:r w:rsidR="00606646">
              <w:rPr>
                <w:sz w:val="22"/>
                <w:szCs w:val="22"/>
              </w:rPr>
              <w:t xml:space="preserve">358 </w:t>
            </w:r>
            <w:r w:rsidRPr="009F267A">
              <w:rPr>
                <w:sz w:val="22"/>
                <w:szCs w:val="22"/>
              </w:rPr>
              <w:t xml:space="preserve">тыс. руб., 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9F267A">
              <w:rPr>
                <w:sz w:val="22"/>
                <w:szCs w:val="22"/>
              </w:rPr>
              <w:t xml:space="preserve">- ЗАО «Лучший дистрибьютер» - 900,3 </w:t>
            </w:r>
            <w:r w:rsidRPr="009F267A">
              <w:rPr>
                <w:color w:val="000000"/>
                <w:sz w:val="22"/>
                <w:szCs w:val="22"/>
              </w:rPr>
              <w:t>тыс. руб.</w:t>
            </w:r>
            <w:r w:rsidR="009F267A" w:rsidRPr="009F267A">
              <w:rPr>
                <w:color w:val="000000"/>
                <w:sz w:val="22"/>
                <w:szCs w:val="22"/>
              </w:rPr>
              <w:t>,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9F267A">
              <w:rPr>
                <w:color w:val="000000"/>
                <w:sz w:val="22"/>
                <w:szCs w:val="22"/>
              </w:rPr>
              <w:t xml:space="preserve">- ОАО «Севкавдорстрой» - </w:t>
            </w:r>
            <w:r w:rsidRPr="00606646">
              <w:rPr>
                <w:sz w:val="22"/>
                <w:szCs w:val="22"/>
              </w:rPr>
              <w:t>11</w:t>
            </w:r>
            <w:r w:rsidR="00606646" w:rsidRPr="00606646">
              <w:rPr>
                <w:sz w:val="22"/>
                <w:szCs w:val="22"/>
              </w:rPr>
              <w:t>03,8</w:t>
            </w:r>
            <w:r w:rsidRPr="009F267A">
              <w:rPr>
                <w:sz w:val="22"/>
                <w:szCs w:val="22"/>
              </w:rPr>
              <w:t xml:space="preserve"> </w:t>
            </w:r>
            <w:r w:rsidRPr="009F267A">
              <w:rPr>
                <w:color w:val="000000"/>
                <w:sz w:val="22"/>
                <w:szCs w:val="22"/>
              </w:rPr>
              <w:t>тыс. руб.</w:t>
            </w:r>
            <w:r w:rsidR="009F267A" w:rsidRPr="009F267A">
              <w:rPr>
                <w:color w:val="000000"/>
                <w:sz w:val="22"/>
                <w:szCs w:val="22"/>
              </w:rPr>
              <w:t>,</w:t>
            </w:r>
          </w:p>
          <w:p w:rsidR="009F267A" w:rsidRPr="009F267A" w:rsidRDefault="009F267A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9F267A">
              <w:rPr>
                <w:color w:val="000000"/>
                <w:sz w:val="22"/>
                <w:szCs w:val="22"/>
              </w:rPr>
              <w:t xml:space="preserve">- </w:t>
            </w:r>
            <w:r w:rsidRPr="009F267A">
              <w:rPr>
                <w:sz w:val="22"/>
                <w:szCs w:val="22"/>
              </w:rPr>
              <w:t>НОУ ДПО «Пятигорская ОТШ ДОСААФ России» - 688,7 тыс. руб.,</w:t>
            </w:r>
          </w:p>
          <w:p w:rsidR="009F267A" w:rsidRPr="009F267A" w:rsidRDefault="009F267A" w:rsidP="00B06A6E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9F267A">
              <w:rPr>
                <w:sz w:val="22"/>
                <w:szCs w:val="22"/>
              </w:rPr>
              <w:t xml:space="preserve">- ОАО «Севкавгипроводхоз» - </w:t>
            </w:r>
            <w:r w:rsidR="00606646">
              <w:rPr>
                <w:sz w:val="22"/>
                <w:szCs w:val="22"/>
              </w:rPr>
              <w:t>273,4</w:t>
            </w:r>
            <w:r w:rsidRPr="009F267A">
              <w:rPr>
                <w:sz w:val="22"/>
                <w:szCs w:val="22"/>
              </w:rPr>
              <w:t xml:space="preserve"> тыс. руб.</w:t>
            </w:r>
          </w:p>
          <w:p w:rsidR="005D23F8" w:rsidRPr="009F267A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9F267A">
              <w:rPr>
                <w:color w:val="000000" w:themeColor="text1"/>
                <w:sz w:val="22"/>
                <w:szCs w:val="22"/>
              </w:rPr>
              <w:lastRenderedPageBreak/>
              <w:t>Производится мониторинг работодателей, допустивших выплату заработной платы ниже величины прожиточного минимума по Ставропольскому краю и мер по недопущению задолженности заработной платы.</w:t>
            </w:r>
          </w:p>
          <w:p w:rsidR="00BB34BA" w:rsidRPr="000D5332" w:rsidRDefault="005D23F8" w:rsidP="009F267A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9F267A">
              <w:rPr>
                <w:color w:val="000000" w:themeColor="text1"/>
                <w:sz w:val="22"/>
                <w:szCs w:val="22"/>
              </w:rPr>
              <w:t xml:space="preserve">В целях снижения неформальной занятости в городе Пятигорске в течение квартала проведено </w:t>
            </w:r>
            <w:r w:rsidR="00BD770E" w:rsidRPr="009F267A">
              <w:rPr>
                <w:color w:val="000000" w:themeColor="text1"/>
                <w:sz w:val="22"/>
                <w:szCs w:val="22"/>
              </w:rPr>
              <w:t>10</w:t>
            </w:r>
            <w:r w:rsidRPr="009F267A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BD770E" w:rsidRPr="009F267A">
              <w:rPr>
                <w:color w:val="000000" w:themeColor="text1"/>
                <w:sz w:val="22"/>
                <w:szCs w:val="22"/>
              </w:rPr>
              <w:t>й</w:t>
            </w:r>
            <w:r w:rsidRPr="009F267A">
              <w:rPr>
                <w:color w:val="000000" w:themeColor="text1"/>
                <w:sz w:val="22"/>
                <w:szCs w:val="22"/>
              </w:rPr>
              <w:t xml:space="preserve"> городской межведомственной рабочей группы по снижению неформальной занятости, в базу закрепляемости на рабочих местах внесены сведения на </w:t>
            </w:r>
            <w:r w:rsidR="00BD770E" w:rsidRPr="009F267A">
              <w:rPr>
                <w:color w:val="000000" w:themeColor="text1"/>
                <w:sz w:val="22"/>
                <w:szCs w:val="22"/>
              </w:rPr>
              <w:t>2245</w:t>
            </w:r>
            <w:r w:rsidRPr="009F267A">
              <w:rPr>
                <w:color w:val="000000"/>
                <w:sz w:val="22"/>
                <w:szCs w:val="22"/>
              </w:rPr>
              <w:t xml:space="preserve"> </w:t>
            </w:r>
            <w:r w:rsidRPr="009F267A">
              <w:rPr>
                <w:color w:val="000000" w:themeColor="text1"/>
                <w:sz w:val="22"/>
                <w:szCs w:val="22"/>
              </w:rPr>
              <w:t xml:space="preserve">человек, что составляет </w:t>
            </w:r>
            <w:r w:rsidR="00BD770E" w:rsidRPr="009F267A">
              <w:rPr>
                <w:color w:val="000000" w:themeColor="text1"/>
                <w:sz w:val="22"/>
                <w:szCs w:val="22"/>
              </w:rPr>
              <w:t>3</w:t>
            </w:r>
            <w:r w:rsidRPr="009F267A">
              <w:rPr>
                <w:color w:val="000000"/>
                <w:sz w:val="22"/>
                <w:szCs w:val="22"/>
              </w:rPr>
              <w:t>7,</w:t>
            </w:r>
            <w:r w:rsidR="00BD770E" w:rsidRPr="009F267A">
              <w:rPr>
                <w:color w:val="000000"/>
                <w:sz w:val="22"/>
                <w:szCs w:val="22"/>
              </w:rPr>
              <w:t>5</w:t>
            </w:r>
            <w:r w:rsidRPr="009F267A">
              <w:rPr>
                <w:color w:val="000000" w:themeColor="text1"/>
                <w:sz w:val="22"/>
                <w:szCs w:val="22"/>
              </w:rPr>
              <w:t xml:space="preserve">% от контрольного показателя  - </w:t>
            </w:r>
            <w:r w:rsidR="00BD770E" w:rsidRPr="009F267A">
              <w:rPr>
                <w:color w:val="000000" w:themeColor="text1"/>
                <w:sz w:val="22"/>
                <w:szCs w:val="22"/>
              </w:rPr>
              <w:t>5 985</w:t>
            </w:r>
            <w:r w:rsidRPr="009F267A">
              <w:rPr>
                <w:color w:val="000000" w:themeColor="text1"/>
                <w:sz w:val="22"/>
                <w:szCs w:val="22"/>
              </w:rPr>
              <w:t xml:space="preserve"> человек.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5D23F8" w:rsidRPr="00D8592E" w:rsidTr="009A103B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объемов оказания адресной помощи отдельным категориям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B20">
              <w:rPr>
                <w:rFonts w:cs="Arial"/>
                <w:sz w:val="22"/>
                <w:szCs w:val="22"/>
              </w:rPr>
              <w:t>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D23F8" w:rsidRPr="009A103B" w:rsidRDefault="005D23F8" w:rsidP="009A103B">
            <w:pPr>
              <w:ind w:firstLine="176"/>
              <w:jc w:val="both"/>
              <w:rPr>
                <w:sz w:val="22"/>
                <w:szCs w:val="22"/>
              </w:rPr>
            </w:pPr>
            <w:r w:rsidRPr="009A103B">
              <w:rPr>
                <w:sz w:val="22"/>
                <w:szCs w:val="22"/>
              </w:rPr>
              <w:t xml:space="preserve">Постановлением администрации города Пятигорска Ставропольского края от 28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103B">
                <w:rPr>
                  <w:sz w:val="22"/>
                  <w:szCs w:val="22"/>
                </w:rPr>
                <w:t>2014 г</w:t>
              </w:r>
            </w:smartTag>
            <w:r w:rsidRPr="009A103B">
              <w:rPr>
                <w:sz w:val="22"/>
                <w:szCs w:val="22"/>
              </w:rPr>
              <w:t>. № 641, в целях оказания адресной помощи гражданам города-курорта Пятигорска, комплексного решения проблемы поддержки социально незащищенных категорий граждан, утверждена муниципальная программа города-курорта Пятигорска «Социальная поддержка граждан».</w:t>
            </w:r>
          </w:p>
          <w:p w:rsidR="009A103B" w:rsidRPr="009A103B" w:rsidRDefault="005D23F8" w:rsidP="00E341E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03B">
              <w:rPr>
                <w:rFonts w:ascii="Times New Roman" w:hAnsi="Times New Roman" w:cs="Times New Roman"/>
                <w:sz w:val="22"/>
                <w:szCs w:val="22"/>
              </w:rPr>
              <w:t>Подпрограммой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вышеуказанной программы предусмотрено оказание адресной помощи участникам (инвалидам) Великой Отечественной войны;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вдовам погибших (умерших) участников (инвалидов) Великой Отечественной войны; родителям погибших участников боевых действий; ветеранам (инвалидам) боевых действий по ремонту жилых помещений</w:t>
            </w:r>
            <w:r w:rsidRPr="009A103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пределах 50 000</w:t>
            </w:r>
            <w:r w:rsidRPr="009A10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A103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на каждого участника Подпрограммы. </w:t>
            </w:r>
            <w:r w:rsidR="009A103B" w:rsidRPr="009A103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 полугодия текущего года </w:t>
            </w:r>
            <w:r w:rsidR="009A103B" w:rsidRPr="009A103B">
              <w:rPr>
                <w:rFonts w:ascii="Times New Roman" w:hAnsi="Times New Roman" w:cs="Times New Roman"/>
                <w:bCs/>
                <w:sz w:val="22"/>
                <w:szCs w:val="22"/>
              </w:rPr>
              <w:t>6 вдовам участников (инвалидов) Великой Отечественной войны и родителям ветеранов боевых действий выполнены ремонтные работы жилых помещений на сумму 225 424 руб. в рамках указанной Подпрограммы.</w:t>
            </w:r>
          </w:p>
          <w:p w:rsidR="009A103B" w:rsidRPr="00CB228E" w:rsidRDefault="009A103B" w:rsidP="00E341E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«Социальная поддержка транспортного обслуживания отдельных категорий граждан на территории </w:t>
            </w:r>
            <w:r w:rsidRPr="00CB22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города-курорта Пятигорска» 3535 жителей города-курорта Пятигорска приобрели льготный проездной билет для проезда в городском электрическом и городском пассажирском автобусном транспорте, 140 участников (инвалидов) ВОВ, участников боев за город Пятигорск и членов их семей,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граждан, награжденных знаком «Жителю блокадного Ленинграда» пользовались правом бесплатного проезда в городском общественном транспорте. </w:t>
            </w:r>
          </w:p>
          <w:p w:rsidR="00E341E7" w:rsidRPr="00CB228E" w:rsidRDefault="00E341E7" w:rsidP="00E341E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«Доступная среда в городе-курорте Пятигорске» в 1 полугодии   2017 год 37 инвалидам по слуху предоставлены услуги по сурдопереводу, затраты из бюджета города составили 28,64 тыс. руб. </w:t>
            </w:r>
          </w:p>
          <w:p w:rsidR="00E341E7" w:rsidRPr="00CB228E" w:rsidRDefault="00E341E7" w:rsidP="00E341E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 «Оказание адресной помощи отдельным категориям граждан города-курорта Пятигорска»  за 1 полугодие текущего года осуществлена:</w:t>
            </w:r>
          </w:p>
          <w:p w:rsidR="00E341E7" w:rsidRPr="00CB228E" w:rsidRDefault="00E341E7" w:rsidP="00E341E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- ежемесячная денежная выплата пенсионерам, достигшим возраста 80 лет и старше; супругу (супруге) погибшего (умершего) инвалида и участника Великой Отечественной войны; участникам боев за город Пятигорск и членам их семей в размере 300  рублей выплачена 4778 пятигорчанам на общую сумму  8760,7 тыс. руб.; </w:t>
            </w:r>
          </w:p>
          <w:p w:rsidR="00E341E7" w:rsidRPr="00CB228E" w:rsidRDefault="00E341E7" w:rsidP="00E341E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>- ежемесячная денежная выплата 3 заслуженным работникам народного хозяйства РФ, РСФСР (СССР) по 400 рублей на сумму 7,2 тыс. руб.;</w:t>
            </w:r>
          </w:p>
          <w:p w:rsidR="00E341E7" w:rsidRPr="00D32A50" w:rsidRDefault="00E341E7" w:rsidP="00E341E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>- ежемесячная денежная выплата в размере 2000 рублей  8 участникам боев за город Пятигорск и членам их семей на сумму  97,8 тыс. руб.</w:t>
            </w:r>
          </w:p>
        </w:tc>
      </w:tr>
      <w:tr w:rsidR="005D23F8" w:rsidRPr="00D8592E" w:rsidTr="001E753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предоставления налоговой льготы по земельному налогу юридическим и физическим лицам, осуществляющим предпринимательскую деятельность без образования юридического лица, осуществляющим льготное бытовое обслуживание отдельных категорий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УЭР, УСПН,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530" w:rsidRPr="00A23314" w:rsidRDefault="00D111AA" w:rsidP="001E7530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решением Думы города Пятигорска от 20 октября 2016 года № 28-2 РД «Об установлении в 2017 году налоговых льгот по земельному налогу для отдельных категорий налогоплательщиков» предоставлены льготы </w:t>
            </w:r>
            <w:r w:rsidR="00A23314" w:rsidRPr="00A23314">
              <w:rPr>
                <w:rFonts w:ascii="Times New Roman" w:hAnsi="Times New Roman" w:cs="Times New Roman"/>
                <w:sz w:val="22"/>
                <w:szCs w:val="22"/>
              </w:rPr>
              <w:t>в виде освобождения от уплаты</w:t>
            </w: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</w:t>
            </w:r>
            <w:r w:rsidR="00A23314" w:rsidRPr="00A2331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 w:rsidR="00A23314" w:rsidRPr="00A233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314"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и ИП, осуществляющим льготное бытовое обслуживание отдельных категорий граждан. </w:t>
            </w:r>
            <w:r w:rsidR="001E7530"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администрации города Пятигорска от 19.01.2017 г. № 191 «Об утверждении Порядка льготного бытового обслуживания отдельных категорий граждан на </w:t>
            </w:r>
            <w:r w:rsidR="001E7530" w:rsidRPr="00A23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города Пятигорска в 2017 году, осуществляемого юридическими лицами и индивидуальными предпринимателями, получающими льготы по земельному налогу» льготные бытовые услуги отдельным категориям граждан</w:t>
            </w:r>
            <w:r w:rsidR="00A23314"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предоставляют бани ООО «Белизна», ООО «Сайгон» и парикмахерская ООО «Лариса»</w:t>
            </w:r>
            <w:r w:rsidR="001E7530" w:rsidRPr="00A233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7530" w:rsidRPr="00A23314" w:rsidRDefault="001E7530" w:rsidP="001E7530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За 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3314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. льготными бытовыми услугами воспользовались: </w:t>
            </w:r>
          </w:p>
          <w:p w:rsidR="001E7530" w:rsidRPr="00A23314" w:rsidRDefault="001E7530" w:rsidP="001E7530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>в ООО «Белизна» 1604 человека, сумма предоставленной предприятием льготы составила 282 000 руб.;</w:t>
            </w:r>
          </w:p>
          <w:p w:rsidR="001E7530" w:rsidRPr="00A23314" w:rsidRDefault="001E7530" w:rsidP="001E7530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в ООО «Сайгон» 1503 человека, сумма </w:t>
            </w:r>
            <w:r w:rsidR="00975BD3"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предоставленной предприятием </w:t>
            </w: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="00975BD3" w:rsidRPr="00A233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 xml:space="preserve"> 300 600 руб.;</w:t>
            </w:r>
          </w:p>
          <w:p w:rsidR="001E7530" w:rsidRPr="0084787F" w:rsidRDefault="001E7530" w:rsidP="00975BD3">
            <w:pPr>
              <w:pStyle w:val="ConsPlusCell"/>
              <w:ind w:firstLine="176"/>
              <w:jc w:val="both"/>
              <w:rPr>
                <w:iCs/>
                <w:sz w:val="22"/>
                <w:szCs w:val="22"/>
                <w:highlight w:val="cyan"/>
              </w:rPr>
            </w:pPr>
            <w:r w:rsidRPr="00A23314">
              <w:rPr>
                <w:rFonts w:ascii="Times New Roman" w:hAnsi="Times New Roman" w:cs="Times New Roman"/>
                <w:sz w:val="22"/>
                <w:szCs w:val="22"/>
              </w:rPr>
              <w:t>в ООО «Лариса» 64</w:t>
            </w: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 пенсионера города Пятигорска, сумма </w:t>
            </w:r>
            <w:r w:rsidR="00975BD3"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предоставленной предприятием </w:t>
            </w: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="00975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C1E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28E">
              <w:rPr>
                <w:rFonts w:ascii="Times New Roman" w:hAnsi="Times New Roman" w:cs="Times New Roman"/>
                <w:sz w:val="22"/>
                <w:szCs w:val="22"/>
              </w:rPr>
              <w:t>16 100 руб.</w:t>
            </w:r>
          </w:p>
        </w:tc>
      </w:tr>
      <w:tr w:rsidR="005D23F8" w:rsidRPr="00D8592E" w:rsidTr="001E753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BF7AB6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>Сохранение предоставления льгот по арендной плате муниципального имущества общественным организациям, объединяющим лиц, пострадавших в результате катастрофы на Чернобыльской АЭС.</w:t>
            </w:r>
          </w:p>
          <w:p w:rsidR="005D23F8" w:rsidRPr="000519F3" w:rsidRDefault="005D23F8" w:rsidP="00366F1A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>Частичное освобождение от арендной платы в размере 80 процентов за муниципальное имущество арендаторов, осуществляющих льготное обслуживание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D23F8" w:rsidRPr="001E7530" w:rsidRDefault="000F7961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1E7530">
              <w:rPr>
                <w:sz w:val="22"/>
                <w:szCs w:val="22"/>
              </w:rPr>
              <w:t xml:space="preserve">В </w:t>
            </w:r>
            <w:r w:rsidR="00B14505" w:rsidRPr="001E7530">
              <w:rPr>
                <w:sz w:val="22"/>
                <w:szCs w:val="22"/>
              </w:rPr>
              <w:t xml:space="preserve">2017 году в </w:t>
            </w:r>
            <w:r w:rsidRPr="001E7530">
              <w:rPr>
                <w:sz w:val="22"/>
                <w:szCs w:val="22"/>
              </w:rPr>
              <w:t>соответствии с р</w:t>
            </w:r>
            <w:r w:rsidR="005D23F8" w:rsidRPr="001E7530">
              <w:rPr>
                <w:sz w:val="22"/>
                <w:szCs w:val="22"/>
              </w:rPr>
              <w:t>е</w:t>
            </w:r>
            <w:r w:rsidR="00BF7AB6" w:rsidRPr="001E7530">
              <w:rPr>
                <w:sz w:val="22"/>
                <w:szCs w:val="22"/>
              </w:rPr>
              <w:t xml:space="preserve">шением Думы города Пятигорска </w:t>
            </w:r>
            <w:r w:rsidR="005D23F8" w:rsidRPr="001E7530">
              <w:rPr>
                <w:sz w:val="22"/>
                <w:szCs w:val="22"/>
              </w:rPr>
              <w:t xml:space="preserve">от 22.12.2016 г. </w:t>
            </w:r>
            <w:r w:rsidR="00BF7AB6" w:rsidRPr="001E7530">
              <w:rPr>
                <w:sz w:val="22"/>
                <w:szCs w:val="22"/>
              </w:rPr>
              <w:t xml:space="preserve">№ 43-5 РД </w:t>
            </w:r>
            <w:r w:rsidR="001E7530" w:rsidRPr="001E7530">
              <w:rPr>
                <w:sz w:val="22"/>
                <w:szCs w:val="22"/>
              </w:rPr>
              <w:t xml:space="preserve">«О предоставлении в 2017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Пятигорска» </w:t>
            </w:r>
            <w:r w:rsidR="005D23F8" w:rsidRPr="001E7530">
              <w:rPr>
                <w:sz w:val="22"/>
                <w:szCs w:val="22"/>
              </w:rPr>
              <w:t>предоставлены льготы:</w:t>
            </w:r>
          </w:p>
          <w:p w:rsidR="005D23F8" w:rsidRPr="001E7530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1E7530">
              <w:rPr>
                <w:sz w:val="22"/>
                <w:szCs w:val="22"/>
              </w:rPr>
              <w:t xml:space="preserve">- </w:t>
            </w:r>
            <w:r w:rsidR="00B14505" w:rsidRPr="001E7530">
              <w:rPr>
                <w:sz w:val="22"/>
                <w:szCs w:val="22"/>
              </w:rPr>
              <w:t>о</w:t>
            </w:r>
            <w:r w:rsidRPr="001E7530">
              <w:rPr>
                <w:sz w:val="22"/>
                <w:szCs w:val="22"/>
              </w:rPr>
              <w:t xml:space="preserve">свобождение от арендной платы за имущество, находящееся в муниципальной собственности предоставлено ПГ БОО инвалидов-чернобыльцев </w:t>
            </w:r>
            <w:r w:rsidR="00B14505" w:rsidRPr="001E7530">
              <w:rPr>
                <w:sz w:val="22"/>
                <w:szCs w:val="22"/>
              </w:rPr>
              <w:t>«</w:t>
            </w:r>
            <w:r w:rsidRPr="001E7530">
              <w:rPr>
                <w:sz w:val="22"/>
                <w:szCs w:val="22"/>
              </w:rPr>
              <w:t>Союз-Чернобыль</w:t>
            </w:r>
            <w:r w:rsidR="00B14505" w:rsidRPr="001E7530">
              <w:rPr>
                <w:sz w:val="22"/>
                <w:szCs w:val="22"/>
              </w:rPr>
              <w:t>»</w:t>
            </w:r>
            <w:r w:rsidRPr="001E7530">
              <w:rPr>
                <w:sz w:val="22"/>
                <w:szCs w:val="22"/>
              </w:rPr>
              <w:t>;</w:t>
            </w:r>
          </w:p>
          <w:p w:rsidR="00B14505" w:rsidRPr="001E7530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1E7530">
              <w:rPr>
                <w:sz w:val="22"/>
                <w:szCs w:val="22"/>
              </w:rPr>
              <w:t xml:space="preserve">- </w:t>
            </w:r>
            <w:r w:rsidR="00B14505" w:rsidRPr="001E7530">
              <w:rPr>
                <w:sz w:val="22"/>
                <w:szCs w:val="22"/>
              </w:rPr>
              <w:t>ч</w:t>
            </w:r>
            <w:r w:rsidRPr="001E7530">
              <w:rPr>
                <w:sz w:val="22"/>
                <w:szCs w:val="22"/>
              </w:rPr>
              <w:t>астичное освобождение от арендной платы за имущество, находящееся в муниципальной собственности</w:t>
            </w:r>
            <w:r w:rsidR="005F0049" w:rsidRPr="001E7530">
              <w:rPr>
                <w:sz w:val="22"/>
                <w:szCs w:val="22"/>
              </w:rPr>
              <w:t>,</w:t>
            </w:r>
            <w:r w:rsidRPr="001E7530">
              <w:rPr>
                <w:sz w:val="22"/>
                <w:szCs w:val="22"/>
              </w:rPr>
              <w:t xml:space="preserve"> </w:t>
            </w:r>
            <w:r w:rsidR="005F0049" w:rsidRPr="001E7530">
              <w:rPr>
                <w:rFonts w:cs="Arial"/>
                <w:sz w:val="22"/>
                <w:szCs w:val="22"/>
              </w:rPr>
              <w:t>в размере 80% предоставлено</w:t>
            </w:r>
            <w:r w:rsidR="00B14505" w:rsidRPr="001E7530">
              <w:rPr>
                <w:rFonts w:cs="Arial"/>
                <w:sz w:val="22"/>
                <w:szCs w:val="22"/>
              </w:rPr>
              <w:t xml:space="preserve">  </w:t>
            </w:r>
            <w:r w:rsidRPr="001E7530">
              <w:rPr>
                <w:sz w:val="22"/>
                <w:szCs w:val="22"/>
              </w:rPr>
              <w:t xml:space="preserve">ЧУДПО </w:t>
            </w:r>
            <w:r w:rsidR="00B14505" w:rsidRPr="001E7530">
              <w:rPr>
                <w:sz w:val="22"/>
                <w:szCs w:val="22"/>
              </w:rPr>
              <w:t>«</w:t>
            </w:r>
            <w:r w:rsidRPr="001E7530">
              <w:rPr>
                <w:sz w:val="22"/>
                <w:szCs w:val="22"/>
              </w:rPr>
              <w:t xml:space="preserve">Академия стилистов </w:t>
            </w:r>
            <w:r w:rsidR="00B14505" w:rsidRPr="001E7530">
              <w:rPr>
                <w:sz w:val="22"/>
                <w:szCs w:val="22"/>
              </w:rPr>
              <w:t>«ВИКТОРИ», ООО «Лариса», ИП Мкртычев</w:t>
            </w:r>
            <w:r w:rsidR="005F0049" w:rsidRPr="001E7530">
              <w:rPr>
                <w:sz w:val="22"/>
                <w:szCs w:val="22"/>
              </w:rPr>
              <w:t>у</w:t>
            </w:r>
            <w:r w:rsidR="00B14505" w:rsidRPr="001E7530">
              <w:rPr>
                <w:sz w:val="22"/>
                <w:szCs w:val="22"/>
              </w:rPr>
              <w:t xml:space="preserve"> А.В. (парикмахерские), ИП Мурадян Г.Ю. (мастерская по ремонту обуви).</w:t>
            </w:r>
          </w:p>
          <w:p w:rsidR="00B14505" w:rsidRPr="001E7530" w:rsidRDefault="005D23F8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2017 г. </w:t>
            </w:r>
            <w:r w:rsidR="00B14505" w:rsidRPr="001E7530">
              <w:rPr>
                <w:rFonts w:ascii="Times New Roman" w:hAnsi="Times New Roman" w:cs="Times New Roman"/>
                <w:sz w:val="22"/>
                <w:szCs w:val="22"/>
              </w:rPr>
              <w:t>льготными услугами воспользовались:</w:t>
            </w:r>
          </w:p>
          <w:p w:rsidR="005D23F8" w:rsidRPr="001E7530" w:rsidRDefault="00B14505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в ЧУДПО «Академия стилистов «Виктори» </w:t>
            </w:r>
            <w:r w:rsidR="0070125B" w:rsidRPr="001E75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>847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25B" w:rsidRPr="001E753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, сумма предоставленной предприятием льготы </w:t>
            </w:r>
            <w:r w:rsidR="0070125B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181 990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70125B" w:rsidRPr="001E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1E7530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ООО «Лариса»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140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человек, сумма предоставленной </w:t>
            </w:r>
            <w:r w:rsidR="005F0049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33 550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1E7530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парикмахерской «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>ИП Мкртычев А.В.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сумма предоставленной </w:t>
            </w:r>
            <w:r w:rsidR="005F0049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33 600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B2786" w:rsidRPr="00CB2786" w:rsidRDefault="0070125B" w:rsidP="00CB2786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мастерской по ремонту обуви ИП Мурадян Г.Ю.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сумма предоставленной </w:t>
            </w:r>
            <w:r w:rsidR="005F0049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7530" w:rsidRPr="001E7530">
              <w:rPr>
                <w:rFonts w:ascii="Times New Roman" w:hAnsi="Times New Roman" w:cs="Times New Roman"/>
                <w:sz w:val="22"/>
                <w:szCs w:val="22"/>
              </w:rPr>
              <w:t xml:space="preserve">31 050 </w:t>
            </w:r>
            <w:r w:rsidR="005D23F8" w:rsidRPr="001E753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физическим лицам, указанным в </w:t>
            </w:r>
            <w:hyperlink r:id="rId8" w:history="1">
              <w:r w:rsidRPr="000519F3">
                <w:rPr>
                  <w:rFonts w:cs="Arial"/>
                  <w:sz w:val="22"/>
                  <w:szCs w:val="22"/>
                </w:rPr>
                <w:t>пункте 5 статьи 391</w:t>
              </w:r>
            </w:hyperlink>
            <w:r w:rsidRPr="000519F3">
              <w:rPr>
                <w:rFonts w:cs="Arial"/>
                <w:sz w:val="22"/>
                <w:szCs w:val="22"/>
              </w:rPr>
              <w:t xml:space="preserve"> Налогового кодекса Российской Федерации, в виде увеличения размера не облагаемой налогом суммы  от 10 000 рублей, установленной пунктом 5 статьи 391 Налогового кодекса, до размера налоговых баз в отношении одного земельного участка  под жилым домом или приобретенных (предоставленных) для жилищного строительства, личного подсобного хозяйства, одного земельного 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5A3D59" w:rsidRDefault="005D23F8" w:rsidP="005A3D59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A10BFB">
              <w:rPr>
                <w:rFonts w:cs="Arial"/>
                <w:iCs/>
                <w:sz w:val="22"/>
                <w:szCs w:val="22"/>
              </w:rPr>
              <w:lastRenderedPageBreak/>
              <w:t>В целях социальной поддержки населения города в 201</w:t>
            </w:r>
            <w:r>
              <w:rPr>
                <w:rFonts w:cs="Arial"/>
                <w:iCs/>
                <w:sz w:val="22"/>
                <w:szCs w:val="22"/>
              </w:rPr>
              <w:t>7</w:t>
            </w:r>
            <w:r w:rsidRPr="00A10BFB">
              <w:rPr>
                <w:rFonts w:cs="Arial"/>
                <w:iCs/>
                <w:sz w:val="22"/>
                <w:szCs w:val="22"/>
              </w:rPr>
              <w:t xml:space="preserve"> году указанные льготы предоставляются на основании решения Думы города Пятигорска от 28.10.2013 г. № 29-33 РД (в ред. решений Думы </w:t>
            </w:r>
            <w:r w:rsidRPr="00A10BFB">
              <w:rPr>
                <w:rFonts w:cs="Arial"/>
                <w:iCs/>
                <w:sz w:val="22"/>
                <w:szCs w:val="22"/>
              </w:rPr>
              <w:lastRenderedPageBreak/>
              <w:t>г. Пятигорска от 20.11.2014</w:t>
            </w:r>
            <w:r w:rsidR="005A3D59">
              <w:rPr>
                <w:rFonts w:cs="Arial"/>
                <w:iCs/>
                <w:sz w:val="22"/>
                <w:szCs w:val="22"/>
              </w:rPr>
              <w:t xml:space="preserve"> № 38-48 РД, от 20.10.2016 № 29-2 РД).</w:t>
            </w:r>
          </w:p>
          <w:p w:rsidR="009B0847" w:rsidRPr="000A2C90" w:rsidRDefault="005A3D59" w:rsidP="009B0847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5D23F8" w:rsidRPr="00A10BFB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9B0847" w:rsidRPr="000A2C90">
              <w:rPr>
                <w:rFonts w:cs="Arial"/>
                <w:iCs/>
                <w:sz w:val="22"/>
                <w:szCs w:val="22"/>
              </w:rPr>
              <w:t>В связи с введением  в 2016 году нового программного комплекса АИС «Налог-3», налоговому органу (ИФНС по г. Пятигорску СК) не представляется возможным предоставлять в финансовый орган информацию о выпадающих доходах по земельному налогу с физических лиц</w:t>
            </w:r>
            <w:r w:rsidR="009B0847">
              <w:rPr>
                <w:rFonts w:cs="Arial"/>
                <w:iCs/>
                <w:sz w:val="22"/>
                <w:szCs w:val="22"/>
              </w:rPr>
              <w:t>.</w:t>
            </w:r>
          </w:p>
          <w:p w:rsidR="009B0847" w:rsidRPr="000519F3" w:rsidRDefault="009B0847" w:rsidP="009B0847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B230FA">
              <w:rPr>
                <w:rFonts w:cs="Arial"/>
                <w:iCs/>
                <w:sz w:val="22"/>
                <w:szCs w:val="22"/>
              </w:rPr>
              <w:t>Отчетные сведения о предоставленных налоговых льготах по итогам за 1 полугодия 2017 года будут предоставлены ИФНС по г. Пятигорску по сроку 25.07.2017г.</w:t>
            </w: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42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физическим лицам - </w:t>
            </w:r>
            <w:r w:rsidRPr="000519F3">
              <w:rPr>
                <w:rFonts w:cs="Arial"/>
                <w:bCs/>
                <w:sz w:val="22"/>
                <w:szCs w:val="22"/>
              </w:rPr>
              <w:t xml:space="preserve"> членам малоимущих семей, а также одиноко проживающим малоимущим гражданам на основании справки, выданной муниципальным учреждением «Управление социальной поддержки населения администрации города Пятигорска»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0519F3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43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</w:t>
            </w:r>
            <w:r w:rsidRPr="000519F3">
              <w:rPr>
                <w:rFonts w:cs="Arial"/>
                <w:bCs/>
                <w:sz w:val="22"/>
                <w:szCs w:val="22"/>
              </w:rPr>
              <w:t>в виде освобождения от уплаты земельного налога</w:t>
            </w:r>
            <w:r w:rsidRPr="000519F3">
              <w:rPr>
                <w:rFonts w:cs="Arial"/>
                <w:sz w:val="22"/>
                <w:szCs w:val="22"/>
              </w:rPr>
              <w:t xml:space="preserve"> физическим лицам </w:t>
            </w:r>
            <w:r w:rsidRPr="000519F3">
              <w:rPr>
                <w:rFonts w:cs="Arial"/>
                <w:bCs/>
                <w:sz w:val="22"/>
                <w:szCs w:val="22"/>
              </w:rPr>
              <w:t>инвалидам 3 группы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0519F3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EE5910" w:rsidRPr="00D8592E" w:rsidTr="00305CC2">
        <w:tc>
          <w:tcPr>
            <w:tcW w:w="709" w:type="dxa"/>
            <w:shd w:val="clear" w:color="auto" w:fill="auto"/>
          </w:tcPr>
          <w:p w:rsidR="00EE5910" w:rsidRPr="000519F3" w:rsidRDefault="00EE5910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bCs/>
                <w:sz w:val="22"/>
                <w:szCs w:val="22"/>
              </w:rPr>
              <w:t>Проведение обучающих семинаров, направленных на повышение уровня финансовой грамотности населения Пятигорска</w:t>
            </w:r>
          </w:p>
        </w:tc>
        <w:tc>
          <w:tcPr>
            <w:tcW w:w="1276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43211B" w:rsidRDefault="00EE5910" w:rsidP="00EE5910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43211B">
              <w:rPr>
                <w:rFonts w:cs="Arial"/>
                <w:iCs/>
                <w:sz w:val="22"/>
                <w:szCs w:val="22"/>
              </w:rPr>
              <w:t xml:space="preserve">За 2016 г. для сотрудников предприятий и организаций города проведено </w:t>
            </w:r>
            <w:r w:rsidRPr="0043211B">
              <w:rPr>
                <w:iCs/>
                <w:sz w:val="22"/>
                <w:szCs w:val="22"/>
              </w:rPr>
              <w:t>6</w:t>
            </w:r>
            <w:r w:rsidRPr="0043211B">
              <w:rPr>
                <w:rFonts w:cs="Arial"/>
                <w:iCs/>
                <w:sz w:val="22"/>
                <w:szCs w:val="22"/>
              </w:rPr>
              <w:t xml:space="preserve"> семинаров на тему «Финансы под контролем», на которых рассмотрены вопросы личного финансового планирования, грамотного инвестирования для достижения финансовых целей, личной финансовой безопасности в ситуации неопределённости и экономических трудностей. В семинарах приняли участие </w:t>
            </w:r>
            <w:r w:rsidRPr="0043211B">
              <w:rPr>
                <w:iCs/>
                <w:sz w:val="22"/>
                <w:szCs w:val="22"/>
              </w:rPr>
              <w:t xml:space="preserve">более 180 </w:t>
            </w:r>
            <w:r w:rsidRPr="0043211B">
              <w:rPr>
                <w:rFonts w:cs="Arial"/>
                <w:iCs/>
                <w:sz w:val="22"/>
                <w:szCs w:val="22"/>
              </w:rPr>
              <w:t xml:space="preserve"> человек.</w:t>
            </w:r>
          </w:p>
          <w:p w:rsidR="00EE5910" w:rsidRPr="0089623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Администрацией города совместно с ИФНС России по г. Пятигорску в сентябре-октябре 2016 г. во всех территориальных управлениях города Пятигорска проведены встречи с жителями, в ходе которых были рассмотрены вопросы изменений налогового законодательства с 1 января 2017 года, уплаты имущественных налогов (в т. ч. налога на землю, на имущество, транспортного налога), а также работы горячей линии ИФНС и «Личного кабинета налогоплательщика для физических лиц».</w:t>
            </w:r>
          </w:p>
        </w:tc>
      </w:tr>
      <w:tr w:rsidR="00EE5910" w:rsidRPr="00D8592E" w:rsidTr="000519F3">
        <w:tc>
          <w:tcPr>
            <w:tcW w:w="15451" w:type="dxa"/>
            <w:gridSpan w:val="5"/>
          </w:tcPr>
          <w:p w:rsidR="00EE5910" w:rsidRPr="000519F3" w:rsidRDefault="00EE5910" w:rsidP="0083023D">
            <w:pPr>
              <w:widowControl w:val="0"/>
              <w:autoSpaceDE w:val="0"/>
              <w:autoSpaceDN w:val="0"/>
              <w:adjustRightInd w:val="0"/>
              <w:ind w:left="61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0519F3">
              <w:rPr>
                <w:rFonts w:cs="Arial"/>
                <w:b/>
                <w:sz w:val="22"/>
                <w:szCs w:val="22"/>
              </w:rPr>
              <w:t>. Бюджетная стабильность</w:t>
            </w:r>
          </w:p>
        </w:tc>
      </w:tr>
      <w:tr w:rsidR="00444967" w:rsidRPr="00D8592E" w:rsidTr="005876A2">
        <w:tc>
          <w:tcPr>
            <w:tcW w:w="709" w:type="dxa"/>
            <w:shd w:val="clear" w:color="auto" w:fill="auto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:rsidR="00444967" w:rsidRPr="000519F3" w:rsidRDefault="00444967" w:rsidP="00305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Обеспечение реализации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города-курорта Пятигорска </w:t>
            </w:r>
            <w:r>
              <w:rPr>
                <w:rFonts w:cs="Arial"/>
                <w:sz w:val="22"/>
                <w:szCs w:val="22"/>
              </w:rPr>
              <w:t>в</w:t>
            </w:r>
            <w:r w:rsidRPr="000519F3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>-201</w:t>
            </w:r>
            <w:r>
              <w:rPr>
                <w:rFonts w:cs="Arial"/>
                <w:sz w:val="22"/>
                <w:szCs w:val="22"/>
              </w:rPr>
              <w:t>9</w:t>
            </w:r>
            <w:r w:rsidRPr="000519F3">
              <w:rPr>
                <w:rFonts w:cs="Arial"/>
                <w:sz w:val="22"/>
                <w:szCs w:val="22"/>
              </w:rPr>
              <w:t xml:space="preserve"> год</w:t>
            </w:r>
            <w:r>
              <w:rPr>
                <w:rFonts w:cs="Arial"/>
                <w:sz w:val="22"/>
                <w:szCs w:val="22"/>
              </w:rPr>
              <w:t>ах</w:t>
            </w:r>
            <w:r w:rsidRPr="000519F3">
              <w:rPr>
                <w:rFonts w:cs="Arial"/>
                <w:sz w:val="22"/>
                <w:szCs w:val="22"/>
              </w:rPr>
              <w:t xml:space="preserve">, утвержденного постановлением администрации города Пятигорска от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0519F3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1</w:t>
            </w:r>
            <w:r w:rsidRPr="000519F3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 xml:space="preserve"> г. № </w:t>
            </w:r>
            <w:r>
              <w:rPr>
                <w:rFonts w:cs="Arial"/>
                <w:sz w:val="22"/>
                <w:szCs w:val="22"/>
              </w:rPr>
              <w:t>03</w:t>
            </w:r>
            <w:r w:rsidRPr="000519F3">
              <w:rPr>
                <w:rFonts w:cs="Arial"/>
                <w:sz w:val="22"/>
                <w:szCs w:val="22"/>
              </w:rPr>
              <w:t>, и рассмотрение возможности принятия дополнительных мер, направленных на увеличение роста доходов бюджета</w:t>
            </w:r>
            <w:r>
              <w:rPr>
                <w:rFonts w:cs="Arial"/>
                <w:sz w:val="22"/>
                <w:szCs w:val="22"/>
              </w:rPr>
              <w:t xml:space="preserve"> города</w:t>
            </w:r>
          </w:p>
        </w:tc>
        <w:tc>
          <w:tcPr>
            <w:tcW w:w="1276" w:type="dxa"/>
          </w:tcPr>
          <w:p w:rsidR="00444967" w:rsidRPr="000519F3" w:rsidRDefault="00444967" w:rsidP="00305CC2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</w:t>
            </w:r>
            <w:r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УЭР, ИФНС, УИО</w:t>
            </w:r>
          </w:p>
        </w:tc>
        <w:tc>
          <w:tcPr>
            <w:tcW w:w="6804" w:type="dxa"/>
            <w:shd w:val="clear" w:color="auto" w:fill="auto"/>
          </w:tcPr>
          <w:p w:rsidR="005876A2" w:rsidRPr="00B91015" w:rsidRDefault="005876A2" w:rsidP="00305CC2">
            <w:pPr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 состоянию на 01.07</w:t>
            </w:r>
            <w:r w:rsidRPr="00B91015">
              <w:rPr>
                <w:rFonts w:cs="Arial"/>
                <w:sz w:val="22"/>
                <w:szCs w:val="22"/>
              </w:rPr>
              <w:t xml:space="preserve">.2017 г. мероприятия по указанному Плану выполнены ответственными структурными подразделениями администрации города Пятигорска совместно с ИФНС по  г. Пятигорску и прочими службами города в полном объеме и в установленные сроки. </w:t>
            </w:r>
          </w:p>
          <w:p w:rsidR="005876A2" w:rsidRDefault="005876A2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/>
                <w:sz w:val="22"/>
                <w:szCs w:val="22"/>
              </w:rPr>
            </w:pPr>
            <w:r w:rsidRPr="00B230FA">
              <w:rPr>
                <w:rFonts w:cs="Arial"/>
                <w:sz w:val="22"/>
                <w:szCs w:val="22"/>
              </w:rPr>
              <w:t>Кроме того, в администрации города Пятигорска 23 марта и 30 марта 2017 года проведены рабочее совещание и совместное межведомственное заседание с участием ИФНС по г. Пятигорску, на которых определен механизм взаимодействия структурных подразделений администрации города, ИФНС г. Пятигорска, Пятигорского от</w:t>
            </w:r>
            <w:r w:rsidR="00AE4179">
              <w:rPr>
                <w:rFonts w:cs="Arial"/>
                <w:sz w:val="22"/>
                <w:szCs w:val="22"/>
              </w:rPr>
              <w:t>д</w:t>
            </w:r>
            <w:r w:rsidRPr="00B230FA">
              <w:rPr>
                <w:rFonts w:cs="Arial"/>
                <w:sz w:val="22"/>
                <w:szCs w:val="22"/>
              </w:rPr>
              <w:t xml:space="preserve">ела службы судебных приставов, в целях реализации мероприятий  </w:t>
            </w:r>
            <w:r w:rsidRPr="00B230FA">
              <w:rPr>
                <w:rFonts w:cs="Arial"/>
                <w:i/>
                <w:sz w:val="22"/>
                <w:szCs w:val="22"/>
              </w:rPr>
              <w:t>Плана мероприятий, направленных на мобилизацию дополнительных доходов консолидированного бюджета Ставропольского края на 2017 год за счет повышения эффективности налогообложения имущества.</w:t>
            </w:r>
          </w:p>
          <w:p w:rsidR="00305CC2" w:rsidRPr="00437B8A" w:rsidRDefault="00305CC2" w:rsidP="00305CC2">
            <w:pPr>
              <w:widowControl w:val="0"/>
              <w:ind w:firstLine="176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 30.06</w:t>
            </w:r>
            <w:r w:rsidRPr="00C9122F">
              <w:rPr>
                <w:rStyle w:val="FontStyle11"/>
                <w:sz w:val="22"/>
                <w:szCs w:val="22"/>
              </w:rPr>
              <w:t>.2017 г. количество действующих договоров аренды имущества муниципальной собственно</w:t>
            </w:r>
            <w:r>
              <w:rPr>
                <w:rStyle w:val="FontStyle11"/>
                <w:sz w:val="22"/>
                <w:szCs w:val="22"/>
              </w:rPr>
              <w:t>сти - 104</w:t>
            </w:r>
            <w:r w:rsidRPr="00C9122F">
              <w:rPr>
                <w:rStyle w:val="FontStyle11"/>
                <w:sz w:val="22"/>
                <w:szCs w:val="22"/>
              </w:rPr>
              <w:t xml:space="preserve">. Начислено за отчетный период </w:t>
            </w:r>
            <w:r>
              <w:rPr>
                <w:rStyle w:val="FontStyle11"/>
                <w:sz w:val="22"/>
                <w:szCs w:val="22"/>
              </w:rPr>
              <w:t>19 592,1</w:t>
            </w:r>
            <w:r w:rsidRPr="00C9122F">
              <w:rPr>
                <w:rStyle w:val="FontStyle11"/>
                <w:sz w:val="22"/>
                <w:szCs w:val="22"/>
              </w:rPr>
              <w:t xml:space="preserve"> тыс. руб. Поступило в бюджет </w:t>
            </w:r>
            <w:r>
              <w:rPr>
                <w:rStyle w:val="FontStyle11"/>
                <w:sz w:val="22"/>
                <w:szCs w:val="22"/>
              </w:rPr>
              <w:t>19 123,8</w:t>
            </w:r>
            <w:r w:rsidRPr="00C9122F">
              <w:rPr>
                <w:rStyle w:val="FontStyle11"/>
                <w:sz w:val="22"/>
                <w:szCs w:val="22"/>
              </w:rPr>
              <w:t xml:space="preserve"> тыс. руб. Ежемесячно, после 10 числа месяца, следующего за отчетным периодом, проводится анализ задолженности, по результатам проведенного анализа поступлений ведется работа в досудебном порядке. Должникам направлены письменные уведомления о необходимости погашения образовавшейся задолженности по арендным платежам. </w:t>
            </w:r>
            <w:r w:rsidRPr="00437B8A">
              <w:rPr>
                <w:rStyle w:val="FontStyle11"/>
                <w:sz w:val="22"/>
                <w:szCs w:val="22"/>
              </w:rPr>
              <w:t xml:space="preserve">За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1 полугодие 2017 года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по договорам аренды имущества муниципальной собственности направлено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37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претензии, на общую сумму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6 457,9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тыс. руб., из них удовлетворено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16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на сумму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1 588,9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3"/>
                <w:b w:val="0"/>
                <w:sz w:val="22"/>
                <w:szCs w:val="22"/>
              </w:rPr>
              <w:t>тыс.</w:t>
            </w:r>
            <w:r w:rsidRPr="00437B8A">
              <w:rPr>
                <w:rStyle w:val="FontStyle13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руб. </w:t>
            </w:r>
          </w:p>
          <w:p w:rsidR="00305CC2" w:rsidRPr="00437B8A" w:rsidRDefault="00305CC2" w:rsidP="00305CC2">
            <w:pPr>
              <w:pStyle w:val="Style3"/>
              <w:widowControl/>
              <w:spacing w:line="240" w:lineRule="exact"/>
              <w:ind w:firstLine="176"/>
              <w:rPr>
                <w:rStyle w:val="FontStyle11"/>
                <w:sz w:val="22"/>
                <w:szCs w:val="22"/>
              </w:rPr>
            </w:pPr>
            <w:r w:rsidRPr="00437B8A">
              <w:rPr>
                <w:rStyle w:val="FontStyle11"/>
                <w:sz w:val="22"/>
                <w:szCs w:val="22"/>
              </w:rPr>
              <w:t xml:space="preserve">По договорам купли-продажи муниципального имущества с рассрочкой платежа направлено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109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претензий, на общую сумму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lastRenderedPageBreak/>
              <w:t>4 954,8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 xml:space="preserve">тыс. руб.,  из них удовлетворено 26 на сумму </w:t>
            </w:r>
            <w:r w:rsidRPr="00437B8A">
              <w:rPr>
                <w:rStyle w:val="FontStyle12"/>
                <w:b w:val="0"/>
                <w:sz w:val="22"/>
                <w:szCs w:val="22"/>
              </w:rPr>
              <w:t>754,6</w:t>
            </w:r>
            <w:r w:rsidRPr="00437B8A">
              <w:rPr>
                <w:rStyle w:val="FontStyle12"/>
                <w:sz w:val="22"/>
                <w:szCs w:val="22"/>
              </w:rPr>
              <w:t xml:space="preserve"> </w:t>
            </w:r>
            <w:r w:rsidRPr="00437B8A">
              <w:rPr>
                <w:rStyle w:val="FontStyle11"/>
                <w:sz w:val="22"/>
                <w:szCs w:val="22"/>
              </w:rPr>
              <w:t>тыс. руб.</w:t>
            </w:r>
            <w:r w:rsidRPr="00437B8A">
              <w:rPr>
                <w:rFonts w:cs="Arial"/>
                <w:sz w:val="22"/>
                <w:szCs w:val="22"/>
              </w:rPr>
              <w:t xml:space="preserve"> </w:t>
            </w:r>
          </w:p>
          <w:p w:rsidR="00305CC2" w:rsidRDefault="00305CC2" w:rsidP="00305CC2">
            <w:pPr>
              <w:ind w:firstLine="176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437B8A">
              <w:rPr>
                <w:sz w:val="22"/>
                <w:szCs w:val="22"/>
              </w:rPr>
              <w:t>На 01.07.2017 г. количество действующих</w:t>
            </w:r>
            <w:r w:rsidRPr="003578DA">
              <w:rPr>
                <w:sz w:val="22"/>
                <w:szCs w:val="22"/>
              </w:rPr>
              <w:t xml:space="preserve"> договоров аренды земельных участков составляет 8 398. В  1-м полугодии 2017 года  сумма доходов</w:t>
            </w:r>
            <w:r>
              <w:rPr>
                <w:sz w:val="22"/>
                <w:szCs w:val="22"/>
              </w:rPr>
              <w:t>,</w:t>
            </w:r>
            <w:r w:rsidRPr="003578DA">
              <w:rPr>
                <w:sz w:val="22"/>
                <w:szCs w:val="22"/>
              </w:rPr>
              <w:t xml:space="preserve"> поступивших в бюджет города в виде арендной платы за землю по договорам</w:t>
            </w:r>
            <w:r>
              <w:rPr>
                <w:sz w:val="22"/>
                <w:szCs w:val="22"/>
              </w:rPr>
              <w:t>,</w:t>
            </w:r>
            <w:r w:rsidRPr="003578DA">
              <w:rPr>
                <w:sz w:val="22"/>
                <w:szCs w:val="22"/>
              </w:rPr>
              <w:t xml:space="preserve"> составила 131 602 т.р.</w:t>
            </w:r>
            <w:r w:rsidRPr="003578DA">
              <w:rPr>
                <w:color w:val="FF0000"/>
                <w:sz w:val="22"/>
                <w:szCs w:val="22"/>
              </w:rPr>
              <w:t xml:space="preserve"> </w:t>
            </w:r>
            <w:r w:rsidRPr="003578DA">
              <w:rPr>
                <w:color w:val="000000"/>
                <w:sz w:val="22"/>
                <w:szCs w:val="22"/>
              </w:rPr>
              <w:t>С целью увеличения поступления платежей в виде арендной платы за землю в адрес лиц, допустивших просрочку платежей в отчетном периоде 2017 года направлено 447 письменных уведомлений о необходимости погашения образовавшейся задолженности по арендным платежам за земельные участки</w:t>
            </w:r>
            <w:r w:rsidRPr="003578DA">
              <w:rPr>
                <w:color w:val="000000"/>
                <w:sz w:val="22"/>
                <w:szCs w:val="22"/>
                <w:lang w:eastAsia="zh-CN"/>
              </w:rPr>
              <w:t xml:space="preserve"> на сумму 64 398,3 т.р., по которым уже поступило в бюджет города 17 695,9 т.р.</w:t>
            </w:r>
          </w:p>
          <w:p w:rsidR="00305CC2" w:rsidRPr="00935869" w:rsidRDefault="00305CC2" w:rsidP="00305CC2">
            <w:pPr>
              <w:ind w:firstLine="176"/>
              <w:jc w:val="both"/>
              <w:rPr>
                <w:sz w:val="22"/>
                <w:szCs w:val="22"/>
              </w:rPr>
            </w:pPr>
            <w:r w:rsidRPr="00935869">
              <w:rPr>
                <w:color w:val="000000"/>
                <w:sz w:val="22"/>
                <w:szCs w:val="22"/>
                <w:lang w:eastAsia="zh-CN"/>
              </w:rPr>
              <w:t xml:space="preserve">За </w:t>
            </w:r>
            <w:r w:rsidRPr="00935869">
              <w:rPr>
                <w:color w:val="000000"/>
                <w:sz w:val="22"/>
                <w:szCs w:val="22"/>
              </w:rPr>
              <w:t xml:space="preserve">1-е полугодие текущего года </w:t>
            </w:r>
            <w:r w:rsidRPr="00935869">
              <w:rPr>
                <w:sz w:val="22"/>
                <w:szCs w:val="22"/>
              </w:rPr>
              <w:t>в рамках муниципального земельного контроля, было проведено 16 плановых проверок и 63 внеплановые проверки соблюдения земельного законодательства. По результатам выездных проверочных мероприятий выявлено 45 нарушений земельного законодательства. В отношении 25-и установленных фактов нарушений законодательства материалы проверок направлены на рассмотрение государственному инспектору по охране и использованию земель по городу Пятигорску и городу Лермонтову. В 20-ти случаях для установления личностей правонарушителей и составления административных протоколов по ст. 7.1 Кодекса Российской Федерации об административных правонарушениях, материалы проверок направлены в ОМВД России по г. Пятигорску. Кроме мер административного реагирования, по выявленным фактам нарушений земельного законодательства материалы проверок направлены на рассмотрение в Комиссию по борьбе с самовольной застройкой на территории города-курорта Пятигорска и в Комиссию по борьбе с самовольно установленными нестационарными объектами на территории города-курорта Пятигорска.</w:t>
            </w:r>
          </w:p>
          <w:p w:rsidR="00305CC2" w:rsidRPr="00935869" w:rsidRDefault="00305CC2" w:rsidP="00305CC2">
            <w:pPr>
              <w:ind w:firstLine="176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935869">
              <w:rPr>
                <w:sz w:val="22"/>
                <w:szCs w:val="22"/>
              </w:rPr>
              <w:t xml:space="preserve">На постоянной основе осуществляется взаимодействие с управлением Федеральной службы государственной регистрации, кадастра и картографии по СК в части предоставления недостающих сведений, необходимых для определения кадастровой стоимости по категориям и видам разрешенного использования земельных участков. В 1 полугодии 2017 года на рассмотрение в орган местного самоуправления поступило 15 запросов в отношении 20 земельных участков. </w:t>
            </w:r>
            <w:r w:rsidRPr="00935869">
              <w:rPr>
                <w:color w:val="000000"/>
                <w:sz w:val="22"/>
                <w:szCs w:val="22"/>
                <w:lang w:eastAsia="zh-CN"/>
              </w:rPr>
              <w:t xml:space="preserve">Кроме того, за отчетный период времени администрацией </w:t>
            </w:r>
            <w:r w:rsidRPr="00935869">
              <w:rPr>
                <w:color w:val="000000"/>
                <w:sz w:val="22"/>
                <w:szCs w:val="22"/>
                <w:lang w:eastAsia="zh-CN"/>
              </w:rPr>
              <w:lastRenderedPageBreak/>
              <w:t>города Пятигорска самостоятельно издано 44 постановления об установлении вида разрешенного использования земельных участков. В рамках информационного взаимодействия принятые постановления, в установленные законом сроки направлены в орган кадастрового учета для внесения сведений в ЕГРН.</w:t>
            </w:r>
          </w:p>
          <w:p w:rsidR="00305CC2" w:rsidRPr="00FC0545" w:rsidRDefault="00305CC2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35869">
              <w:rPr>
                <w:sz w:val="22"/>
                <w:szCs w:val="22"/>
              </w:rPr>
              <w:t>В настоящий момент времени, в соответствии с п</w:t>
            </w:r>
            <w:r w:rsidRPr="00935869">
              <w:rPr>
                <w:rFonts w:eastAsia="SimSun"/>
                <w:sz w:val="22"/>
                <w:szCs w:val="22"/>
                <w:lang w:eastAsia="zh-CN"/>
              </w:rPr>
              <w:t xml:space="preserve">остановлением Правительства Российской Федерации от 05.05.2017 г. № 531 «О внесении изменений в постановление Правительства Российской Федерации от 16 июля 2009 г. № 582» (вступает в законную силу с 01.08.2017 г.), специалистами Управления совместно со специалистами других заинтересованных структурных подразделений </w:t>
            </w:r>
            <w:r w:rsidRPr="00935869">
              <w:rPr>
                <w:sz w:val="22"/>
                <w:szCs w:val="22"/>
              </w:rPr>
              <w:t>городской администрации прорабатываются вопросы и анализируется нормативная база документов по установлению новой методики определения размера арендной платы за земельные участки, находящиеся в муниципальной собственности.</w:t>
            </w:r>
          </w:p>
        </w:tc>
      </w:tr>
      <w:tr w:rsidR="00EE5910" w:rsidRPr="00D8592E" w:rsidTr="00223DF0">
        <w:tc>
          <w:tcPr>
            <w:tcW w:w="709" w:type="dxa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4394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 xml:space="preserve">Разработка нормативных актов, обеспечивающих внедрение системы нормирования в сфере муниципальных закупок </w:t>
            </w:r>
          </w:p>
        </w:tc>
        <w:tc>
          <w:tcPr>
            <w:tcW w:w="1276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>Финансовое управление, ГРБС, УЭР</w:t>
            </w:r>
          </w:p>
        </w:tc>
        <w:tc>
          <w:tcPr>
            <w:tcW w:w="6804" w:type="dxa"/>
            <w:shd w:val="clear" w:color="auto" w:fill="auto"/>
          </w:tcPr>
          <w:p w:rsidR="00EE5910" w:rsidRPr="00AE4179" w:rsidRDefault="00EE5910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 xml:space="preserve">В первом </w:t>
            </w:r>
            <w:r w:rsidR="00BA256A" w:rsidRPr="00AE4179">
              <w:rPr>
                <w:rFonts w:eastAsia="Calibri" w:cs="Arial"/>
                <w:sz w:val="22"/>
                <w:szCs w:val="22"/>
                <w:lang w:eastAsia="en-US"/>
              </w:rPr>
              <w:t>полугодии</w:t>
            </w: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 xml:space="preserve"> 2017 г. </w:t>
            </w:r>
            <w:r w:rsidR="00BA256A" w:rsidRPr="00AE4179">
              <w:rPr>
                <w:rFonts w:eastAsia="Calibri" w:cs="Arial"/>
                <w:sz w:val="22"/>
                <w:szCs w:val="22"/>
                <w:lang w:eastAsia="en-US"/>
              </w:rPr>
              <w:t>приняты</w:t>
            </w:r>
            <w:r w:rsidR="00BA256A" w:rsidRPr="00AE4179">
              <w:rPr>
                <w:rFonts w:cs="Arial"/>
                <w:sz w:val="22"/>
                <w:szCs w:val="22"/>
              </w:rPr>
              <w:t>:</w:t>
            </w:r>
          </w:p>
          <w:p w:rsidR="00223DF0" w:rsidRPr="00AE4179" w:rsidRDefault="00223DF0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  <w:r w:rsidR="00BA256A" w:rsidRPr="00AE41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18 апреля 2017 г. № 1440 «О внесении изменений в приложение к постановлению администрации города Пятигорска от 21.12.2015 г. № 5826 «Об утверждении требований к порядку разработки и принятия муниципальных правовых актов о нормировании в сфере закупок для обеспечения  муниципальных нужд города-курорта Пятигорска, содержанию указанных актов и обеспечению их исполнения»;</w:t>
            </w:r>
          </w:p>
          <w:p w:rsidR="00223DF0" w:rsidRPr="00AE4179" w:rsidRDefault="00223DF0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>2.</w:t>
            </w:r>
            <w:r w:rsidR="00BA256A" w:rsidRPr="00AE417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28 июня 2017 г. № 2587 «О внесении изменений в Порядок формирования, утверждения и ведения планов-графиков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5932»;</w:t>
            </w:r>
          </w:p>
          <w:p w:rsidR="00223DF0" w:rsidRPr="00AE4179" w:rsidRDefault="00BA256A" w:rsidP="00305CC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E4179">
              <w:rPr>
                <w:rFonts w:eastAsia="Calibri" w:cs="Arial"/>
                <w:sz w:val="22"/>
                <w:szCs w:val="22"/>
                <w:lang w:eastAsia="en-US"/>
              </w:rPr>
              <w:t xml:space="preserve">3. </w:t>
            </w:r>
            <w:r w:rsidR="00223DF0" w:rsidRPr="00AE4179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28 июня 2017 г. № 2588 «О внесении изменений в Порядок формирования, утверждения и ведения планов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5933».</w:t>
            </w:r>
          </w:p>
        </w:tc>
      </w:tr>
      <w:tr w:rsidR="00EE5910" w:rsidRPr="004D3BE7" w:rsidTr="000E507A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Обеспечение в процессе проведения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заседаний городской межведомственной комиссии рассмотрения вопросов о погашении задолженности по налогам и плате за негативное воздействие на окружающую среду (далее – НВОС), а также контроля за постановкой на учет плательщиков НВОС, осуществляющих предпринимательскую деятельность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УЭР, Финансовое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управление, УСПН, ИФНС, ПФ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30882" w:rsidRPr="00AE4179" w:rsidRDefault="00030882" w:rsidP="0003088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E4179">
              <w:rPr>
                <w:rFonts w:cs="Arial"/>
                <w:sz w:val="22"/>
                <w:szCs w:val="22"/>
              </w:rPr>
              <w:lastRenderedPageBreak/>
              <w:t xml:space="preserve">По итогам исполнения доходов бюджета города за 1 полугодие </w:t>
            </w:r>
            <w:r w:rsidRPr="00AE4179">
              <w:rPr>
                <w:rFonts w:cs="Arial"/>
                <w:sz w:val="22"/>
                <w:szCs w:val="22"/>
              </w:rPr>
              <w:lastRenderedPageBreak/>
              <w:t>2017 года поступления в бюджет города платы за НВОС составили 5 157,9 тыс. рублей, что привело к перевыполнению на 50,8 % годового плана  (3 420,8 тыс. рублей), а также к увеличению на 2 588,3 тыс. рублей поступлений за аналогичный период 2016 года.</w:t>
            </w:r>
          </w:p>
          <w:p w:rsidR="00030882" w:rsidRDefault="00030882" w:rsidP="0003088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E4179">
              <w:rPr>
                <w:rFonts w:cs="Arial"/>
                <w:sz w:val="22"/>
                <w:szCs w:val="22"/>
              </w:rPr>
              <w:t>Резкое увеличение доходов от платы за НВОС за  1 полугодие  2017 года связано с разовым поступлением более 3 398,41 тыс. рублей по судебному решению в отношении ОАО «ПТЭК».</w:t>
            </w:r>
          </w:p>
          <w:p w:rsidR="000E507A" w:rsidRPr="00AE4179" w:rsidRDefault="000E507A" w:rsidP="00A403A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A67D48">
              <w:rPr>
                <w:rFonts w:cs="Arial"/>
                <w:sz w:val="22"/>
                <w:szCs w:val="22"/>
              </w:rPr>
              <w:t xml:space="preserve">В департамент Росприроднадзора по СКФО направлено письмо с просьбой </w:t>
            </w:r>
            <w:r w:rsidRPr="00A67D48">
              <w:rPr>
                <w:sz w:val="22"/>
                <w:szCs w:val="22"/>
              </w:rPr>
              <w:t>предоставить информацию по форме «Исполнение бюджета по платежам за негативное воздействие на окружающую среду» по предприятиям, организациям и индивидуальным предпринимателям, функционирующим на территории города Пятигорска, за 2016 год, 1 и 2 квартал 2017 года, а также перечень хозяйствующих субъектов, не осуществивших плату за НВОС в 2016 году.</w:t>
            </w:r>
          </w:p>
        </w:tc>
      </w:tr>
      <w:tr w:rsidR="00EE5910" w:rsidRPr="00D8592E" w:rsidTr="007852DC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48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обоснованности уровня и темпов роста муниципального долга, способности исполнять свои долговые обязательства в условиях любой,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привлечение кредитных средств в кредитных организациях  в форме открытия возобновляемой кредитной линии со свободным режимом выборки и свободным режимом погашения, в целях погашения дефицита бюджета и долговых обязательств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 результа-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там анализа исполне</w:t>
            </w:r>
            <w:r w:rsidRPr="000519F3">
              <w:rPr>
                <w:rFonts w:cs="Arial"/>
                <w:sz w:val="22"/>
                <w:szCs w:val="22"/>
              </w:rPr>
              <w:t xml:space="preserve">ния бюджета города по доходам  и расходам 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5D36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7852DC" w:rsidRPr="00B230FA" w:rsidRDefault="007852DC" w:rsidP="007852DC">
            <w:pPr>
              <w:widowControl w:val="0"/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Муниципальный долг по состоянию на 01.07.2017 г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 598 032, 67 тыс. рублей, что меньше на 96 935,00 тыс. рублей, чем по состоянию на 01.01.2017 г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Снижение объема муниципального  долга достигнуто за счет выбора заемщиком эффективного инструмента экономически обоснованного периода заимствования и стоимости привлекаемых заемных средств, а также эффективного управления средствами на едином счете бюджета города. </w:t>
            </w:r>
          </w:p>
          <w:p w:rsidR="007852DC" w:rsidRPr="008B5D36" w:rsidRDefault="007852DC" w:rsidP="007852DC">
            <w:pPr>
              <w:ind w:right="34" w:firstLine="176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В целях эффективного управления средствами на едином счете бюджета города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Финансовым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 управлением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осуществлялось формирование и ведение кассового плана бюджета города. На основании проводимого анализа показателей кассового плана 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кредитных учреждений, бюджетных кредитов от других бюджетов  бюджетной системы Российской Федерации и привлечения остатков средств муниципальных бюджетных и муниципальных автономных учреждений, а  также средства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казенных учреждений, находящиеся во временном распоряжении  на едином счете  бюджета  города.</w:t>
            </w:r>
          </w:p>
        </w:tc>
      </w:tr>
      <w:tr w:rsidR="00EE5910" w:rsidRPr="00D8592E" w:rsidTr="00C04506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49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снижения расходов бюджета города на обслуживание муниципального долга бюджета города: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-  управление остатками средств на едином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счете по учету средств бюджета города;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 своевременная  подготовка документов в УФК по СК в целях получения максимального  количества траншей кредитных средств из  федерального бюджета на пополнение остатков средств на едином счете бюджета города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январь-февраль текущего года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EE5910" w:rsidRDefault="00EE5910" w:rsidP="006478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C3443">
              <w:rPr>
                <w:rFonts w:eastAsia="Calibri" w:cs="Arial"/>
                <w:sz w:val="22"/>
                <w:szCs w:val="22"/>
                <w:lang w:eastAsia="en-US"/>
              </w:rPr>
              <w:t xml:space="preserve">В целях снижения расходов бюджета на обслуживание муниципального долга с Управлением Федерального казначейства по Ставропольскому краю заключены и исполняются соглашения по перечислению остатков средств муниципальных бюджетных и </w:t>
            </w:r>
            <w:r w:rsidRPr="001C344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автономных учреждений города-курорта Пятигорска, средств, находящихся во временном распоряжении муниципальных казенных учреждений с соответствующих счетов, открытых в учреждении Центрального Банка РФ в соответствии с действующим законодательством РФ для отражения операций со средствами муниципальных казенных, бюджетных и автономных учреждений в бюджет города, а также их возврата на указанные счета.</w:t>
            </w:r>
          </w:p>
          <w:p w:rsidR="00C04506" w:rsidRDefault="00EE5910" w:rsidP="00C0450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На покрытие кассовых разрывов были направлены  остатки средств бюджетных и автономных учреждений, а также средства казенных учреждений, находящиеся во временном распоряжении на едином счете бюджета города. Экономический эффект от управления остатками средств на едином счете по учету средств бюджета города составил </w:t>
            </w:r>
            <w:r w:rsidR="00C04506" w:rsidRPr="00B230FA">
              <w:rPr>
                <w:rFonts w:eastAsia="Calibri" w:cs="Arial"/>
                <w:sz w:val="22"/>
                <w:szCs w:val="22"/>
                <w:lang w:eastAsia="en-US"/>
              </w:rPr>
              <w:t>4 392,3 тыс. рублей.</w:t>
            </w:r>
          </w:p>
          <w:p w:rsidR="00C04506" w:rsidRDefault="00EE5910" w:rsidP="00C0450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>В результате своевременной подготовки и предоставления в полном объеме документов в Управление Федерального казначейства по Ставропольскому краю, привлечен бюджетный кредит в сумме 113 831,00 тыс.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>руб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 по ставке 0,1%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 годовых,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субъектов Российской Федерации (местных бюджетов) от 23 января 2017 года № 21-15-447/1. Это позволило обеспечить увеличение периода кредитования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б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>юджета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города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 в отчетном периоде, который составил </w:t>
            </w:r>
            <w:r w:rsidR="00C04506">
              <w:rPr>
                <w:rFonts w:eastAsia="Calibri" w:cs="Arial"/>
                <w:sz w:val="22"/>
                <w:szCs w:val="22"/>
                <w:lang w:eastAsia="en-US"/>
              </w:rPr>
              <w:t>138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 д</w:t>
            </w:r>
            <w:r w:rsidR="00C04506">
              <w:rPr>
                <w:rFonts w:eastAsia="Calibri" w:cs="Arial"/>
                <w:sz w:val="22"/>
                <w:szCs w:val="22"/>
                <w:lang w:eastAsia="en-US"/>
              </w:rPr>
              <w:t>ней</w:t>
            </w:r>
            <w:r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. </w:t>
            </w:r>
            <w:r w:rsidR="00C04506"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При этом расходы бюджета города за пользование бюджетным кредитом составили 43,04 тыс. руб. При привлечении на такой же срок средств в банках по средней ставке кредитования (в размере 11,6%) по заключенным муниципальным контрактам,  замещаемым в  1 полугодии расходы бюджета составили бы 5 077, 95 тыс. руб.  Таким образом, </w:t>
            </w:r>
            <w:r w:rsidR="001907F6" w:rsidRPr="001907F6">
              <w:rPr>
                <w:rFonts w:eastAsia="Calibri" w:cs="Arial"/>
                <w:sz w:val="22"/>
                <w:szCs w:val="22"/>
                <w:lang w:eastAsia="en-US"/>
              </w:rPr>
              <w:t>привлечение</w:t>
            </w:r>
            <w:r w:rsidR="001907F6" w:rsidRPr="00D47E7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C04506" w:rsidRPr="00D47E78">
              <w:rPr>
                <w:rFonts w:eastAsia="Calibri" w:cs="Arial"/>
                <w:sz w:val="22"/>
                <w:szCs w:val="22"/>
                <w:lang w:eastAsia="en-US"/>
              </w:rPr>
              <w:t>в бюджет</w:t>
            </w:r>
            <w:r w:rsidR="00C04506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C04506"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бюджетного кредита из средств федерального бюджета </w:t>
            </w:r>
            <w:r w:rsidR="001907F6" w:rsidRPr="001907F6">
              <w:rPr>
                <w:rFonts w:eastAsia="Calibri" w:cs="Arial"/>
                <w:sz w:val="22"/>
                <w:szCs w:val="22"/>
                <w:lang w:eastAsia="en-US"/>
              </w:rPr>
              <w:t>обеспечило экономию средств бюджета в размере</w:t>
            </w:r>
            <w:r w:rsidR="00C04506"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5 034, 92 тыс. рублей.</w:t>
            </w:r>
          </w:p>
          <w:p w:rsidR="00C04506" w:rsidRDefault="00C04506" w:rsidP="00123EF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Кроме того, снижение расходов  на обслуживание муниципального долга  за 1 полугодие 2017 года обеспечивалось за счет средств краевого бюджета по Соглашению о реструктуризации задолженности города-курорта Пятигорска Ставропольского края перед бюджетом Ставропольского края по бюджетному кредиту, предоставленному городу-курорту Пятигорску Ставропольского края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в соответствии с соглашением о предоставлении из бюджета Ставропольского края бюджетного кредита от 15 декабря 2015</w:t>
            </w:r>
            <w:r w:rsidR="00123EF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г. № 10-11/7. Сумма реструктуризируемой задолженности в 1 квартале 2017 года составила 9 687,00 тыс. рублей, с 25.04.2017 года сумма реструктуризируемой задолженности </w:t>
            </w:r>
            <w:r w:rsidR="00123EFF">
              <w:rPr>
                <w:rFonts w:eastAsia="Calibri" w:cs="Arial"/>
                <w:sz w:val="22"/>
                <w:szCs w:val="22"/>
                <w:lang w:eastAsia="en-US"/>
              </w:rPr>
              <w:t>с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оставила 7 287,00 тыс. рублей. Расходы бюджета в 1 полугодии на период кредитования 181 дней </w:t>
            </w:r>
            <w:r w:rsidR="00123EFF">
              <w:rPr>
                <w:rFonts w:eastAsia="Calibri" w:cs="Arial"/>
                <w:sz w:val="22"/>
                <w:szCs w:val="22"/>
                <w:lang w:eastAsia="en-US"/>
              </w:rPr>
              <w:t>под 0,1% годовых составляют  4,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37 тыс. рублей. При привлечении на такой же срок средств в банках по средней ставке кредитования  по заключенным муниципальным контрактам, замещаемым в 1 полугодии  расходы бюджета составили бы 517,64 тыс. рублей. Таким образом, </w:t>
            </w:r>
            <w:r w:rsidR="001907F6" w:rsidRPr="001907F6">
              <w:rPr>
                <w:rFonts w:eastAsia="Calibri" w:cs="Arial"/>
                <w:sz w:val="22"/>
                <w:szCs w:val="22"/>
                <w:lang w:eastAsia="en-US"/>
              </w:rPr>
              <w:t xml:space="preserve">привлечение в бюджет бюджетного кредита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из средств краевого бюджета </w:t>
            </w:r>
            <w:r w:rsidR="001907F6" w:rsidRPr="001907F6">
              <w:rPr>
                <w:rFonts w:eastAsia="Calibri" w:cs="Arial"/>
                <w:sz w:val="22"/>
                <w:szCs w:val="22"/>
                <w:lang w:eastAsia="en-US"/>
              </w:rPr>
              <w:t>обеспечило экономию средств бюджета в размере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 513,27 тыс. рублей.</w:t>
            </w:r>
          </w:p>
          <w:p w:rsidR="00AE4179" w:rsidRPr="000519F3" w:rsidRDefault="00C04506" w:rsidP="001907F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>В соответствии с соглашением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10-11/1</w:t>
            </w: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 xml:space="preserve"> между МФСК и администрацией города Пятигорска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от 06</w:t>
            </w: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 xml:space="preserve"> апреля 2017 </w:t>
            </w:r>
            <w:r w:rsidRPr="001907F6">
              <w:rPr>
                <w:rFonts w:eastAsia="Calibri" w:cs="Arial"/>
                <w:sz w:val="22"/>
                <w:szCs w:val="22"/>
                <w:lang w:eastAsia="en-US"/>
              </w:rPr>
              <w:t xml:space="preserve">года </w:t>
            </w:r>
            <w:r w:rsidR="00AE4179" w:rsidRPr="001907F6">
              <w:rPr>
                <w:rFonts w:eastAsia="Calibri" w:cs="Arial"/>
                <w:sz w:val="22"/>
                <w:szCs w:val="22"/>
                <w:lang w:eastAsia="en-US"/>
              </w:rPr>
              <w:t>«О предоставлении из бюджета Ставропольского края бюджетного кредита муниципальному образованию городу-курорту Пятигорску Ставропольского края» привлечен кредит из средств краевого бюджета в сумме 120 918,00 тыс. рублей, количество дней по кредитованию которому во 2 квартале 2017 года составило 85 дней. Расходы бюджета по количеству дней кредитования составляют 28,16 тыс. рублей. При привлечении на такой же срок средств в банках по средней ставке кредитования  по заключенным муниципальным контрактам,  замещаемым во  2 квартале 2017 года в размере 11,6%, расходы бюджета составили бы 3 266,44 тыс. рублей. Таким образом, привлечение в бюджет бюджетного кредита из средств краевого бюджета обеспечило экономию средств бюджета в размере 3 238, 28 тыс.</w:t>
            </w:r>
            <w:r w:rsidR="001907F6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AE4179" w:rsidRPr="001907F6">
              <w:rPr>
                <w:rFonts w:eastAsia="Calibri" w:cs="Arial"/>
                <w:sz w:val="22"/>
                <w:szCs w:val="22"/>
                <w:lang w:eastAsia="en-US"/>
              </w:rPr>
              <w:t>рублей.</w:t>
            </w:r>
          </w:p>
        </w:tc>
      </w:tr>
      <w:tr w:rsidR="00EE5910" w:rsidRPr="00D8592E" w:rsidTr="00A952CA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51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Инвентаризация объектов имущества, стоимость которых определена как кадастровая в целях расширения перечня, определяемого уполномоченным органом исполнительной власти субъекта РФ в соответствии с пунктом 7 и абзацем вторым пункта 10 статьи 378.2 Налогового кодекса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отдел торговли, МКУ «Управление по делам территорий города Пятигорска»</w:t>
            </w:r>
          </w:p>
        </w:tc>
        <w:tc>
          <w:tcPr>
            <w:tcW w:w="6804" w:type="dxa"/>
            <w:shd w:val="clear" w:color="auto" w:fill="auto"/>
          </w:tcPr>
          <w:p w:rsidR="00EE5910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</w:rPr>
            </w:pPr>
            <w:r w:rsidRPr="005274B0">
              <w:rPr>
                <w:iCs/>
                <w:sz w:val="22"/>
                <w:szCs w:val="22"/>
              </w:rPr>
              <w:t>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кв.м.</w:t>
            </w:r>
          </w:p>
          <w:p w:rsidR="00EE5910" w:rsidRPr="00F448DB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E5910" w:rsidRPr="00D8592E" w:rsidTr="000519F3">
        <w:tc>
          <w:tcPr>
            <w:tcW w:w="15451" w:type="dxa"/>
            <w:gridSpan w:val="5"/>
            <w:vAlign w:val="center"/>
          </w:tcPr>
          <w:p w:rsidR="00EE5910" w:rsidRPr="000519F3" w:rsidRDefault="00EE5910" w:rsidP="00806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V</w:t>
            </w:r>
            <w:r w:rsidRPr="000519F3">
              <w:rPr>
                <w:rFonts w:cs="Arial"/>
                <w:b/>
                <w:sz w:val="22"/>
                <w:szCs w:val="22"/>
              </w:rPr>
              <w:t>. Мониторинг и контроль ситуации в экономике и социальной сфере</w:t>
            </w:r>
          </w:p>
        </w:tc>
      </w:tr>
      <w:tr w:rsidR="00EE5910" w:rsidRPr="004D078A" w:rsidTr="00126C0D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52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175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Проведение сравнительного анализа поступлений налогов в бюджет города в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разрезе налогоплательщиков с целью  оценки объемов, динамики и структуры налоговых поступлений во взаимосвязи с мониторингом финансово-экономического состояния системообразующих предприятий города, определяющих экономическое и финансовое  положение города-курорта Пятигорска.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Финансовое управление, УЭР,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ИФНС, ПФ</w:t>
            </w:r>
          </w:p>
        </w:tc>
        <w:tc>
          <w:tcPr>
            <w:tcW w:w="6804" w:type="dxa"/>
            <w:shd w:val="clear" w:color="auto" w:fill="auto"/>
          </w:tcPr>
          <w:p w:rsidR="00126C0D" w:rsidRPr="00B230FA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За период январь-май 2017 г. по сравнению с аналогичным периодом 2016 г. проведен мониторинг 19 системообразующих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предприятий города-курорта Пятигорска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126C0D" w:rsidRPr="00B230FA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В отчетном периоде общая сумма  доходов в бюджет города по системообразующим предприятиям города возросла на 2,5 млн. руб. (или на 5%), при этом 8 предприятий имеют в целом положительную динамику, 11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отрицательную, из них значительно снизился темп роста платежей в бюджет города по следующим предприятиям:</w:t>
            </w:r>
          </w:p>
          <w:p w:rsidR="00126C0D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ЗАО «Стройдеталь-2»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- на 62 %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126C0D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>ООО «Кавказ-Торг»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- на 14%;</w:t>
            </w:r>
          </w:p>
          <w:p w:rsidR="00126C0D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>ЛПУП Санаторий «Родник»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- на 18%;</w:t>
            </w:r>
          </w:p>
          <w:p w:rsidR="00126C0D" w:rsidRPr="00B230FA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E3FB0">
              <w:rPr>
                <w:rFonts w:eastAsia="Calibri" w:cs="Arial"/>
                <w:sz w:val="22"/>
                <w:szCs w:val="22"/>
                <w:lang w:eastAsia="en-US"/>
              </w:rPr>
              <w:t>СХК «Донагрокурорт»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- на 40 %.</w:t>
            </w:r>
          </w:p>
          <w:p w:rsidR="00EE5910" w:rsidRPr="00126C0D" w:rsidRDefault="00126C0D" w:rsidP="00126C0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Основной причиной снижения поступлений доходов в бюджет города является снижение перечислений по НДФЛ, в связи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с уменьшением объемов заказов, влияющих на начисления заработной платы по сдельно-премиальной системе, сокращением ФОТ (в том числе по предприятиям ОАО «Севкавгипроводхоз», ЗАО «Стройдеталь-2», ЗАО «Холод», ООО «Пятигорский хлебокомбинат»).                   </w:t>
            </w:r>
            <w:r w:rsidR="00EE5910" w:rsidRPr="005A290A">
              <w:rPr>
                <w:rFonts w:eastAsia="Calibri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EE5910" w:rsidRPr="004D078A" w:rsidTr="002E2C32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F6059">
              <w:rPr>
                <w:rFonts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3966D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информации о предприятиях, находящихся под процедурой банкротства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064D5A" w:rsidRDefault="00EE5910" w:rsidP="002E2C32">
            <w:pPr>
              <w:ind w:left="34" w:firstLine="142"/>
              <w:jc w:val="both"/>
              <w:rPr>
                <w:rFonts w:cs="Arial"/>
                <w:sz w:val="22"/>
                <w:szCs w:val="22"/>
              </w:rPr>
            </w:pPr>
            <w:r w:rsidRPr="00D14566">
              <w:rPr>
                <w:rFonts w:eastAsiaTheme="minorHAnsi"/>
                <w:sz w:val="22"/>
                <w:szCs w:val="22"/>
                <w:lang w:eastAsia="en-US"/>
              </w:rPr>
              <w:t xml:space="preserve">По данным ИФНС по г. Пятигорску </w:t>
            </w:r>
            <w:r w:rsidRPr="00D14566">
              <w:rPr>
                <w:rFonts w:eastAsia="Calibri"/>
                <w:sz w:val="22"/>
                <w:szCs w:val="22"/>
                <w:lang w:eastAsia="en-US"/>
              </w:rPr>
              <w:t>на 01.0</w:t>
            </w:r>
            <w:r w:rsidR="002E2C32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14566">
              <w:rPr>
                <w:rFonts w:eastAsia="Calibri"/>
                <w:sz w:val="22"/>
                <w:szCs w:val="22"/>
                <w:lang w:eastAsia="en-US"/>
              </w:rPr>
              <w:t xml:space="preserve">.2017 </w:t>
            </w:r>
            <w:r w:rsidRPr="00D14566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организаций, </w:t>
            </w:r>
            <w:r w:rsidRPr="00D14566">
              <w:rPr>
                <w:rFonts w:eastAsia="Calibri"/>
                <w:sz w:val="22"/>
                <w:szCs w:val="22"/>
                <w:lang w:eastAsia="en-US"/>
              </w:rPr>
              <w:t xml:space="preserve">находящихся под процедурой банкротства 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r w:rsidR="0006376F" w:rsidRPr="00646DA8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6376F" w:rsidRPr="00646DA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E2C3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06376F" w:rsidRPr="00646DA8">
              <w:rPr>
                <w:rFonts w:eastAsia="Calibri"/>
                <w:sz w:val="22"/>
                <w:szCs w:val="22"/>
                <w:lang w:eastAsia="en-US"/>
              </w:rPr>
              <w:t xml:space="preserve"> (на 01.01.2017 - 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06376F" w:rsidRPr="00646DA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 xml:space="preserve">, в т. ч. </w:t>
            </w:r>
            <w:r w:rsidR="002E2C3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 xml:space="preserve"> находящихся под процедурой банкротства с 201</w:t>
            </w:r>
            <w:r w:rsidR="0006376F" w:rsidRPr="00646DA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46DA8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r w:rsidR="0006376F" w:rsidRPr="00D07F7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2E2C32" w:rsidRPr="00D07F7E">
              <w:rPr>
                <w:rFonts w:eastAsia="Calibri"/>
                <w:sz w:val="22"/>
                <w:szCs w:val="22"/>
                <w:lang w:eastAsia="en-US"/>
              </w:rPr>
              <w:t xml:space="preserve">5 - </w:t>
            </w:r>
            <w:r w:rsidR="0006376F" w:rsidRPr="00D07F7E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D07F7E">
              <w:rPr>
                <w:rFonts w:eastAsia="Calibri"/>
                <w:sz w:val="22"/>
                <w:szCs w:val="22"/>
                <w:lang w:eastAsia="en-US"/>
              </w:rPr>
              <w:t>стадии  наблюдения</w:t>
            </w:r>
            <w:r w:rsidR="002E2C32" w:rsidRPr="00D07F7E">
              <w:rPr>
                <w:rFonts w:eastAsia="Calibri"/>
                <w:sz w:val="22"/>
                <w:szCs w:val="22"/>
                <w:lang w:eastAsia="en-US"/>
              </w:rPr>
              <w:t>, 1 – конкурсное производство</w:t>
            </w:r>
            <w:r w:rsidR="0006376F" w:rsidRPr="00D07F7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D07F7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1456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5910" w:rsidRPr="004D078A" w:rsidTr="00F45BB7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54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ГКУ «Центр занятости населения города-курорта Пятигорска», </w:t>
            </w:r>
            <w:r w:rsidRPr="000519F3">
              <w:rPr>
                <w:rFonts w:cs="Arial"/>
                <w:sz w:val="22"/>
                <w:szCs w:val="22"/>
              </w:rPr>
              <w:t>УСПН</w:t>
            </w:r>
          </w:p>
        </w:tc>
        <w:tc>
          <w:tcPr>
            <w:tcW w:w="6804" w:type="dxa"/>
            <w:shd w:val="clear" w:color="auto" w:fill="auto"/>
          </w:tcPr>
          <w:p w:rsidR="00F45BB7" w:rsidRPr="000519F3" w:rsidRDefault="00F45BB7" w:rsidP="00CF41D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ГКУ «ЦЗН г. Пятигорска» осуществляется еженедельный мониторинг высвобождения</w:t>
            </w:r>
            <w:r w:rsidRPr="00216BC9">
              <w:rPr>
                <w:rFonts w:cs="Arial"/>
                <w:sz w:val="22"/>
                <w:szCs w:val="22"/>
              </w:rPr>
              <w:t xml:space="preserve"> работников.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Сведения о предстоящем в 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 году высвобождении подали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34 предприятия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города Пятигорска (на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547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человек). По состоянию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30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06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количество сокращенных </w:t>
            </w:r>
            <w:r w:rsidRPr="00216BC9">
              <w:rPr>
                <w:rFonts w:cs="Arial"/>
                <w:sz w:val="22"/>
                <w:szCs w:val="22"/>
              </w:rPr>
              <w:t>в связи с ликвидацией организаций либо сокращением численности или штата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362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216BC9">
              <w:rPr>
                <w:sz w:val="22"/>
                <w:szCs w:val="22"/>
              </w:rPr>
              <w:t>(за аналогичный период 201</w:t>
            </w:r>
            <w:r>
              <w:rPr>
                <w:sz w:val="22"/>
                <w:szCs w:val="22"/>
              </w:rPr>
              <w:t>6</w:t>
            </w:r>
            <w:r w:rsidRPr="00216BC9">
              <w:rPr>
                <w:sz w:val="22"/>
                <w:szCs w:val="22"/>
              </w:rPr>
              <w:t xml:space="preserve"> года – </w:t>
            </w:r>
            <w:r>
              <w:rPr>
                <w:sz w:val="22"/>
                <w:szCs w:val="22"/>
              </w:rPr>
              <w:t>156</w:t>
            </w:r>
            <w:r w:rsidRPr="00216BC9">
              <w:rPr>
                <w:sz w:val="22"/>
                <w:szCs w:val="22"/>
              </w:rPr>
              <w:t xml:space="preserve"> чел.). Отменено высвобождение – по </w:t>
            </w:r>
            <w:r>
              <w:rPr>
                <w:sz w:val="22"/>
                <w:szCs w:val="22"/>
              </w:rPr>
              <w:t>122</w:t>
            </w:r>
            <w:r w:rsidRPr="00216BC9">
              <w:rPr>
                <w:sz w:val="22"/>
                <w:szCs w:val="22"/>
              </w:rPr>
              <w:t xml:space="preserve"> чел.</w:t>
            </w:r>
          </w:p>
        </w:tc>
      </w:tr>
      <w:tr w:rsidR="00EE5910" w:rsidRPr="004D078A" w:rsidTr="00A773E9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55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мониторинга розничных цен на фиксированный набор продовольственных товаров в торговых организациях и на розничных рынках согласно перечню, установленному Комитетом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EE5910" w:rsidRPr="008A25E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r w:rsidRPr="008A25E7">
              <w:rPr>
                <w:sz w:val="22"/>
                <w:szCs w:val="22"/>
              </w:rPr>
              <w:t xml:space="preserve">Созданной распоряжением администрации города Пятигорска от 11.08.2014 №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 продолжает осуществляться ежедневный оперативный мониторинг розничных цен по утверждённому списку торговых объектов. </w:t>
            </w:r>
          </w:p>
          <w:p w:rsidR="00EE5910" w:rsidRPr="008A25E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мониторинга </w:t>
            </w:r>
            <w:r w:rsidRPr="00E839CE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квартальн</w:t>
            </w:r>
            <w:r w:rsidRPr="00E839C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(в последний день квартала</w:t>
            </w:r>
            <w:r w:rsidRPr="008A25E7">
              <w:rPr>
                <w:sz w:val="22"/>
                <w:szCs w:val="22"/>
              </w:rPr>
              <w:t xml:space="preserve">) направляются в комитет Ставропольского края по пищевой и перерабатывающей промышленности, торговле и лицензированию, </w:t>
            </w:r>
            <w:r w:rsidRPr="008A25E7">
              <w:rPr>
                <w:sz w:val="22"/>
                <w:szCs w:val="22"/>
              </w:rPr>
              <w:lastRenderedPageBreak/>
              <w:t xml:space="preserve">и </w:t>
            </w:r>
            <w:r>
              <w:rPr>
                <w:sz w:val="22"/>
                <w:szCs w:val="22"/>
              </w:rPr>
              <w:t>один раз в месяц (10</w:t>
            </w:r>
            <w:r w:rsidRPr="008A25E7">
              <w:rPr>
                <w:sz w:val="22"/>
                <w:szCs w:val="22"/>
              </w:rPr>
              <w:t xml:space="preserve"> числа) в прокуратуру города Пятигорска</w:t>
            </w:r>
            <w:r>
              <w:rPr>
                <w:sz w:val="22"/>
                <w:szCs w:val="22"/>
              </w:rPr>
              <w:t xml:space="preserve"> направляется информация</w:t>
            </w:r>
            <w:r w:rsidRPr="008A25E7">
              <w:rPr>
                <w:sz w:val="22"/>
                <w:szCs w:val="22"/>
              </w:rPr>
              <w:t xml:space="preserve">  о росте розничных цен свыше 30%.</w:t>
            </w:r>
          </w:p>
          <w:p w:rsidR="00A773E9" w:rsidRPr="00A773E9" w:rsidRDefault="00EE5910" w:rsidP="00A773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A25E7">
              <w:rPr>
                <w:sz w:val="22"/>
                <w:szCs w:val="22"/>
              </w:rPr>
              <w:t xml:space="preserve">За </w:t>
            </w:r>
            <w:r w:rsidRPr="00A92D6F">
              <w:rPr>
                <w:sz w:val="22"/>
                <w:szCs w:val="22"/>
              </w:rPr>
              <w:t>отчётный период</w:t>
            </w:r>
            <w:r>
              <w:rPr>
                <w:sz w:val="22"/>
                <w:szCs w:val="22"/>
              </w:rPr>
              <w:t xml:space="preserve"> 201</w:t>
            </w:r>
            <w:r w:rsidR="00A773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A25E7">
              <w:rPr>
                <w:sz w:val="22"/>
                <w:szCs w:val="22"/>
              </w:rPr>
              <w:t>года уровень цен на фиксированный набор продовольственных товаров в городе Пятигорске не превыша</w:t>
            </w:r>
            <w:r>
              <w:rPr>
                <w:sz w:val="22"/>
                <w:szCs w:val="22"/>
              </w:rPr>
              <w:t xml:space="preserve">л </w:t>
            </w:r>
            <w:r w:rsidRPr="008A25E7">
              <w:rPr>
                <w:sz w:val="22"/>
                <w:szCs w:val="22"/>
              </w:rPr>
              <w:t>среднекраевой уровень.</w:t>
            </w:r>
          </w:p>
        </w:tc>
      </w:tr>
      <w:tr w:rsidR="00EE5910" w:rsidRPr="004D078A" w:rsidTr="00D07F7E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56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Оказание содействия в привлечении аптечных организаций частной формы собственности, расположенных на территории города-курорта Пятигорска, к участию в мониторинге ассортимента и цен на жизненно-необходимые и важнейшие лекарственные препараты, проводимом Росздравнадзором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A72C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Территориальный орган федеральной службы по надзору в сфере здравоохранения по Ставропольскому краю (по согласованию), УЭР</w:t>
            </w:r>
          </w:p>
        </w:tc>
        <w:tc>
          <w:tcPr>
            <w:tcW w:w="6804" w:type="dxa"/>
            <w:shd w:val="clear" w:color="auto" w:fill="auto"/>
          </w:tcPr>
          <w:p w:rsidR="00EE5910" w:rsidRPr="000519F3" w:rsidRDefault="00EE5910" w:rsidP="001F716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84059">
              <w:rPr>
                <w:sz w:val="22"/>
                <w:szCs w:val="22"/>
              </w:rPr>
              <w:t xml:space="preserve">По информации Территориального органа Росздравнадзора по Ставропольскому краю в </w:t>
            </w:r>
            <w:r>
              <w:rPr>
                <w:sz w:val="22"/>
                <w:szCs w:val="22"/>
              </w:rPr>
              <w:t xml:space="preserve">январе </w:t>
            </w:r>
            <w:r w:rsidRPr="00B840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B84059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 xml:space="preserve">е для мониторинга </w:t>
            </w:r>
            <w:r w:rsidRPr="000519F3">
              <w:rPr>
                <w:rFonts w:cs="Arial"/>
                <w:sz w:val="22"/>
                <w:szCs w:val="22"/>
              </w:rPr>
              <w:t>ассортимента и цен на жизненно-необходимые и важнейшие лекарственные препараты</w:t>
            </w:r>
            <w:r>
              <w:rPr>
                <w:sz w:val="22"/>
                <w:szCs w:val="22"/>
              </w:rPr>
              <w:t xml:space="preserve"> представили 19</w:t>
            </w:r>
            <w:r w:rsidRPr="00B84059">
              <w:rPr>
                <w:sz w:val="22"/>
                <w:szCs w:val="22"/>
              </w:rPr>
              <w:t xml:space="preserve"> рес</w:t>
            </w:r>
            <w:r>
              <w:rPr>
                <w:sz w:val="22"/>
                <w:szCs w:val="22"/>
              </w:rPr>
              <w:t>пондентов, в феврале -марте</w:t>
            </w:r>
            <w:r w:rsidRPr="00B84059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>17</w:t>
            </w:r>
            <w:r w:rsidRPr="00B84059">
              <w:rPr>
                <w:sz w:val="22"/>
                <w:szCs w:val="22"/>
              </w:rPr>
              <w:t xml:space="preserve"> респондент</w:t>
            </w:r>
            <w:r>
              <w:rPr>
                <w:sz w:val="22"/>
                <w:szCs w:val="22"/>
              </w:rPr>
              <w:t>ов</w:t>
            </w:r>
            <w:r w:rsidR="00D07F7E">
              <w:rPr>
                <w:sz w:val="22"/>
                <w:szCs w:val="22"/>
              </w:rPr>
              <w:t>, в апреле</w:t>
            </w:r>
            <w:r w:rsidR="001F716E">
              <w:rPr>
                <w:sz w:val="22"/>
                <w:szCs w:val="22"/>
              </w:rPr>
              <w:t xml:space="preserve"> </w:t>
            </w:r>
            <w:r w:rsidR="001F716E" w:rsidRPr="00B84059">
              <w:rPr>
                <w:sz w:val="22"/>
                <w:szCs w:val="22"/>
              </w:rPr>
              <w:t xml:space="preserve">– </w:t>
            </w:r>
            <w:r w:rsidR="001F716E">
              <w:rPr>
                <w:sz w:val="22"/>
                <w:szCs w:val="22"/>
              </w:rPr>
              <w:t>16</w:t>
            </w:r>
            <w:r w:rsidR="001F716E" w:rsidRPr="00B84059">
              <w:rPr>
                <w:sz w:val="22"/>
                <w:szCs w:val="22"/>
              </w:rPr>
              <w:t xml:space="preserve"> респондент</w:t>
            </w:r>
            <w:r w:rsidR="001F716E">
              <w:rPr>
                <w:sz w:val="22"/>
                <w:szCs w:val="22"/>
              </w:rPr>
              <w:t xml:space="preserve">ов, в мае </w:t>
            </w:r>
            <w:r w:rsidR="00D07F7E">
              <w:rPr>
                <w:sz w:val="22"/>
                <w:szCs w:val="22"/>
              </w:rPr>
              <w:t xml:space="preserve">-июне - </w:t>
            </w:r>
            <w:r w:rsidR="00D07F7E" w:rsidRPr="001F716E">
              <w:rPr>
                <w:sz w:val="22"/>
                <w:szCs w:val="22"/>
              </w:rPr>
              <w:t>1</w:t>
            </w:r>
            <w:r w:rsidR="001F716E" w:rsidRPr="001F716E">
              <w:rPr>
                <w:sz w:val="22"/>
                <w:szCs w:val="22"/>
              </w:rPr>
              <w:t>5</w:t>
            </w:r>
            <w:r w:rsidRPr="001F716E">
              <w:rPr>
                <w:sz w:val="22"/>
                <w:szCs w:val="22"/>
              </w:rPr>
              <w:t xml:space="preserve"> </w:t>
            </w:r>
            <w:r w:rsidR="00D07F7E" w:rsidRPr="001F716E">
              <w:rPr>
                <w:sz w:val="22"/>
                <w:szCs w:val="22"/>
              </w:rPr>
              <w:t>респондентов.</w:t>
            </w:r>
            <w:r w:rsidR="00D07F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течение </w:t>
            </w:r>
            <w:r w:rsidR="00D07F7E">
              <w:rPr>
                <w:sz w:val="22"/>
                <w:szCs w:val="22"/>
              </w:rPr>
              <w:t>полугодия</w:t>
            </w:r>
            <w:r>
              <w:rPr>
                <w:sz w:val="22"/>
                <w:szCs w:val="22"/>
              </w:rPr>
              <w:t xml:space="preserve"> руководителям аптечных организаций направлялись письма о необходимости продолжения участия в мониторинге.</w:t>
            </w:r>
          </w:p>
        </w:tc>
      </w:tr>
      <w:tr w:rsidR="00EE5910" w:rsidRPr="004D078A" w:rsidTr="0008643D">
        <w:trPr>
          <w:trHeight w:val="4818"/>
        </w:trPr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Мониторинг основных показателей социально-экономического развития города-курорта Пятигорска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УЭР, Финансовое управление,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 ГКУ «Центр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занятости населения города-курорта Пятигорска»,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УСПН, ИФНС</w:t>
            </w:r>
          </w:p>
        </w:tc>
        <w:tc>
          <w:tcPr>
            <w:tcW w:w="6804" w:type="dxa"/>
            <w:shd w:val="clear" w:color="auto" w:fill="auto"/>
          </w:tcPr>
          <w:p w:rsidR="00E56D68" w:rsidRPr="00E56D68" w:rsidRDefault="00E56D68" w:rsidP="00E56D6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E56D68">
              <w:rPr>
                <w:rFonts w:eastAsia="Calibri"/>
                <w:sz w:val="22"/>
                <w:szCs w:val="22"/>
                <w:lang w:eastAsia="en-US"/>
              </w:rPr>
              <w:t>За 1 полугодие  2017 года общий объем собственных (налоговых и неналоговых) доходов б</w:t>
            </w:r>
            <w:r w:rsidR="001F716E">
              <w:rPr>
                <w:rFonts w:eastAsia="Calibri"/>
                <w:sz w:val="22"/>
                <w:szCs w:val="22"/>
                <w:lang w:eastAsia="en-US"/>
              </w:rPr>
              <w:t>юджета города увеличился на 0,5</w:t>
            </w:r>
            <w:r w:rsidRPr="00E56D68">
              <w:rPr>
                <w:rFonts w:eastAsia="Calibri"/>
                <w:sz w:val="22"/>
                <w:szCs w:val="22"/>
                <w:lang w:eastAsia="en-US"/>
              </w:rPr>
              <w:t xml:space="preserve">% по отношению к поступлениям доходов за аналогичный период 2016 года. </w:t>
            </w:r>
          </w:p>
          <w:p w:rsidR="00E56D68" w:rsidRPr="00E56D68" w:rsidRDefault="00E56D68" w:rsidP="00E56D68">
            <w:pPr>
              <w:ind w:firstLine="176"/>
              <w:jc w:val="both"/>
              <w:rPr>
                <w:sz w:val="22"/>
                <w:szCs w:val="22"/>
              </w:rPr>
            </w:pPr>
            <w:r w:rsidRPr="00E56D68">
              <w:rPr>
                <w:rFonts w:cs="Arial"/>
                <w:sz w:val="22"/>
                <w:szCs w:val="22"/>
              </w:rPr>
              <w:t>Однако, по отдельным  источникам доходов (в том числе: НДФЛ, ЕНВД, ЕСН, налог, взимаемый в связи с применением патентной системы, земельный налог с организаций, госпошлина, штрафы)  не достигнут запланированный прирост доходов по объективным причинам, в том числе в связи с изменениями действующего законодательства на федеральном и краевом уровнях. По оперативным данным кассовый план по налоговым и неналоговым доходам бюджета города за 1 полугодие 2017 года исполнен на 96 %.</w:t>
            </w:r>
          </w:p>
          <w:p w:rsidR="006A2EFB" w:rsidRPr="006A2EFB" w:rsidRDefault="00E56D68" w:rsidP="006A2EFB">
            <w:pPr>
              <w:ind w:firstLine="176"/>
              <w:jc w:val="both"/>
              <w:rPr>
                <w:sz w:val="22"/>
                <w:szCs w:val="22"/>
              </w:rPr>
            </w:pPr>
            <w:r w:rsidRPr="00E56D68">
              <w:rPr>
                <w:sz w:val="22"/>
                <w:szCs w:val="22"/>
              </w:rPr>
              <w:t>Предварительные данные по основным показателям социально-экономического развития города Пятигорска по состоянию на 01.0</w:t>
            </w:r>
            <w:r>
              <w:rPr>
                <w:sz w:val="22"/>
                <w:szCs w:val="22"/>
              </w:rPr>
              <w:t>7</w:t>
            </w:r>
            <w:r w:rsidRPr="00E56D68">
              <w:rPr>
                <w:sz w:val="22"/>
                <w:szCs w:val="22"/>
              </w:rPr>
              <w:t>.2017 г. сложились следующим образом:</w:t>
            </w:r>
          </w:p>
          <w:tbl>
            <w:tblPr>
              <w:tblW w:w="6691" w:type="dxa"/>
              <w:tblLayout w:type="fixed"/>
              <w:tblLook w:val="04A0"/>
            </w:tblPr>
            <w:tblGrid>
              <w:gridCol w:w="4281"/>
              <w:gridCol w:w="709"/>
              <w:gridCol w:w="851"/>
              <w:gridCol w:w="850"/>
            </w:tblGrid>
            <w:tr w:rsidR="00EE5910" w:rsidRPr="00E57F58" w:rsidTr="000D64F3">
              <w:trPr>
                <w:trHeight w:val="449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E57F58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E57F58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79242C" w:rsidRDefault="00EE5910" w:rsidP="007924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01.0</w:t>
                  </w:r>
                  <w:r w:rsidR="0079242C" w:rsidRPr="0079242C">
                    <w:rPr>
                      <w:sz w:val="18"/>
                      <w:szCs w:val="18"/>
                    </w:rPr>
                    <w:t>7</w:t>
                  </w:r>
                  <w:r w:rsidRPr="0079242C">
                    <w:rPr>
                      <w:sz w:val="18"/>
                      <w:szCs w:val="18"/>
                    </w:rPr>
                    <w:t>.16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79242C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оценка</w:t>
                  </w:r>
                </w:p>
                <w:p w:rsidR="00EE5910" w:rsidRPr="0079242C" w:rsidRDefault="00EE5910" w:rsidP="0079242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01.0</w:t>
                  </w:r>
                  <w:r w:rsidR="0079242C" w:rsidRPr="0079242C">
                    <w:rPr>
                      <w:sz w:val="18"/>
                      <w:szCs w:val="18"/>
                    </w:rPr>
                    <w:t>7</w:t>
                  </w:r>
                  <w:r w:rsidRPr="0079242C">
                    <w:rPr>
                      <w:sz w:val="18"/>
                      <w:szCs w:val="18"/>
                    </w:rPr>
                    <w:t>.17</w:t>
                  </w:r>
                </w:p>
              </w:tc>
            </w:tr>
            <w:tr w:rsidR="00EE5910" w:rsidRPr="00E57F58" w:rsidTr="000D64F3">
              <w:trPr>
                <w:trHeight w:val="64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Численность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9F267A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9F267A">
                    <w:rPr>
                      <w:sz w:val="18"/>
                      <w:szCs w:val="18"/>
                    </w:rPr>
                    <w:t>213,4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9F267A" w:rsidRDefault="00EE5910" w:rsidP="003C7D26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9F267A">
                    <w:rPr>
                      <w:sz w:val="18"/>
                      <w:szCs w:val="18"/>
                    </w:rPr>
                    <w:t>213,8</w:t>
                  </w:r>
                </w:p>
              </w:tc>
            </w:tr>
            <w:tr w:rsidR="00EE5910" w:rsidRPr="00E57F58" w:rsidTr="008C502F">
              <w:trPr>
                <w:trHeight w:val="139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4F3" w:rsidRDefault="00EE5910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Количество организаций, зарегистрированных на территории муниципального образования, всего</w:t>
                  </w:r>
                  <w:r w:rsidR="000D64F3">
                    <w:rPr>
                      <w:sz w:val="18"/>
                      <w:szCs w:val="18"/>
                    </w:rPr>
                    <w:t>:</w:t>
                  </w:r>
                </w:p>
                <w:p w:rsidR="00EE5910" w:rsidRPr="0079242C" w:rsidRDefault="000D64F3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в т. ч.</w:t>
                  </w:r>
                  <w:r w:rsidR="00EE5910" w:rsidRPr="0079242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1A4FDF" w:rsidRDefault="0008643D" w:rsidP="0008643D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</w:t>
                  </w:r>
                  <w:r w:rsidR="00EE5910" w:rsidRPr="001A4FDF"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43D" w:rsidRDefault="0008643D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5910" w:rsidRPr="001A4FDF" w:rsidRDefault="001A4FDF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A4FDF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108</w:t>
                  </w:r>
                  <w:r w:rsidR="0008643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43D" w:rsidRDefault="0008643D" w:rsidP="005E798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E5910" w:rsidRPr="00E57F58" w:rsidRDefault="00EE5910" w:rsidP="005E798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583A0A">
                    <w:rPr>
                      <w:b/>
                      <w:bCs/>
                      <w:sz w:val="18"/>
                      <w:szCs w:val="18"/>
                    </w:rPr>
                    <w:t>50</w:t>
                  </w:r>
                  <w:r w:rsidR="005E798F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</w:tr>
            <w:tr w:rsidR="00EE5910" w:rsidRPr="00E57F58" w:rsidTr="008C502F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E5910" w:rsidRPr="0079242C">
                    <w:rPr>
                      <w:b/>
                      <w:bCs/>
                      <w:sz w:val="18"/>
                      <w:szCs w:val="18"/>
                    </w:rPr>
                    <w:t>крупных, (в. т. ч. некоммерческих):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CF4008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4008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CF4008" w:rsidRPr="00CF4008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08643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2964FB" w:rsidRDefault="00EE5910" w:rsidP="008C502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964FB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80</w:t>
                  </w:r>
                  <w:r w:rsidR="00D9593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EE5910" w:rsidRPr="00E57F58" w:rsidTr="008C502F">
              <w:trPr>
                <w:trHeight w:val="217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E5910" w:rsidRPr="0079242C">
                    <w:rPr>
                      <w:b/>
                      <w:bCs/>
                      <w:sz w:val="18"/>
                      <w:szCs w:val="18"/>
                    </w:rPr>
                    <w:t>средних: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CF4008" w:rsidRDefault="008C502F" w:rsidP="009B2777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F4008" w:rsidRPr="00CF4008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08643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2964FB" w:rsidRDefault="008C502F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EE5910" w:rsidRPr="00E57F58" w:rsidTr="008C502F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E5910" w:rsidRPr="0079242C">
                    <w:rPr>
                      <w:b/>
                      <w:bCs/>
                      <w:sz w:val="18"/>
                      <w:szCs w:val="18"/>
                    </w:rPr>
                    <w:t>малые и микро предприятия: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CF4008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4008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252</w:t>
                  </w:r>
                  <w:r w:rsidR="0008643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E5910" w:rsidP="00D9593C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2964FB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16</w:t>
                  </w:r>
                  <w:r w:rsidR="00D9593C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EE5910" w:rsidRPr="00E57F58" w:rsidTr="008C502F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5A7490" w:rsidRDefault="00EE5910" w:rsidP="0021408C">
                  <w:pPr>
                    <w:ind w:firstLine="6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5A7490">
                    <w:rPr>
                      <w:bCs/>
                      <w:sz w:val="18"/>
                      <w:szCs w:val="18"/>
                    </w:rPr>
                    <w:t>Индивидуальные предприниматели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A4FDF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8C502F">
                    <w:rPr>
                      <w:b/>
                      <w:bCs/>
                      <w:sz w:val="18"/>
                      <w:szCs w:val="18"/>
                    </w:rPr>
                    <w:t>143</w:t>
                  </w:r>
                  <w:r w:rsidR="0008643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E5910" w:rsidP="00583A0A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583A0A">
                    <w:rPr>
                      <w:b/>
                      <w:bCs/>
                      <w:sz w:val="18"/>
                      <w:szCs w:val="18"/>
                    </w:rPr>
                    <w:t>923</w:t>
                  </w:r>
                  <w:r w:rsidR="00583A0A" w:rsidRPr="00583A0A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EE5910" w:rsidRPr="00E57F58" w:rsidTr="000D64F3">
              <w:trPr>
                <w:trHeight w:val="135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Индекс промышленного производства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E5910" w:rsidP="00583A0A">
                  <w:pPr>
                    <w:ind w:left="-108" w:right="-108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83A0A">
                    <w:rPr>
                      <w:sz w:val="18"/>
                      <w:szCs w:val="18"/>
                    </w:rPr>
                    <w:t>9</w:t>
                  </w:r>
                  <w:r w:rsidR="00583A0A" w:rsidRPr="00583A0A"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A57A0" w:rsidRDefault="00EE5910" w:rsidP="00B567F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A57A0">
                    <w:rPr>
                      <w:sz w:val="18"/>
                      <w:szCs w:val="18"/>
                    </w:rPr>
                    <w:t>10</w:t>
                  </w:r>
                  <w:r w:rsidR="00B567F9" w:rsidRPr="00BA57A0">
                    <w:rPr>
                      <w:sz w:val="18"/>
                      <w:szCs w:val="18"/>
                    </w:rPr>
                    <w:t>7,2</w:t>
                  </w:r>
                </w:p>
              </w:tc>
            </w:tr>
            <w:tr w:rsidR="00EE5910" w:rsidRPr="00E57F58" w:rsidTr="000D64F3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 xml:space="preserve">Объём отгруженных товаров собственного </w:t>
                  </w:r>
                  <w:r w:rsidRPr="0079242C">
                    <w:rPr>
                      <w:sz w:val="18"/>
                      <w:szCs w:val="18"/>
                    </w:rPr>
                    <w:lastRenderedPageBreak/>
                    <w:t>производства, выполненных работ и услуг собственными силами по основным направлениям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lastRenderedPageBreak/>
                    <w:t xml:space="preserve">млрд. </w:t>
                  </w:r>
                  <w:r w:rsidRPr="0079242C">
                    <w:rPr>
                      <w:sz w:val="18"/>
                      <w:szCs w:val="18"/>
                    </w:rPr>
                    <w:lastRenderedPageBreak/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lastRenderedPageBreak/>
                    <w:t>9,7</w:t>
                  </w:r>
                </w:p>
                <w:p w:rsidR="00EE5910" w:rsidRPr="00E57F58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BA57A0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BA57A0">
                    <w:rPr>
                      <w:sz w:val="18"/>
                      <w:szCs w:val="18"/>
                    </w:rPr>
                    <w:lastRenderedPageBreak/>
                    <w:t>11,0</w:t>
                  </w:r>
                </w:p>
              </w:tc>
            </w:tr>
            <w:tr w:rsidR="00EE5910" w:rsidRPr="00E57F58" w:rsidTr="000D64F3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lastRenderedPageBreak/>
                    <w:t>Инвестиции в основной капитал за счет всех источников финансирования по  кругу крупных и средних предприятий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872,5</w:t>
                  </w:r>
                </w:p>
                <w:p w:rsidR="00EE5910" w:rsidRPr="00377469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649,7</w:t>
                  </w:r>
                </w:p>
              </w:tc>
            </w:tr>
            <w:tr w:rsidR="00EE5910" w:rsidRPr="00E57F58" w:rsidTr="000D64F3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Объём работ, выполненных по виду деятельности "Строительство"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млн.руб.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257,6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190</w:t>
                  </w:r>
                  <w:r w:rsidR="00EE5910" w:rsidRPr="00377469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EE5910" w:rsidRPr="00E57F58" w:rsidTr="000D64F3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Ввод в действие жилых домов за счет всех источников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тыс.кв.м. общ. пл.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19,3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10,9</w:t>
                  </w:r>
                </w:p>
              </w:tc>
            </w:tr>
            <w:tr w:rsidR="00EE5910" w:rsidRPr="00E57F58" w:rsidTr="000D64F3">
              <w:trPr>
                <w:trHeight w:val="121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 xml:space="preserve">в том числе: индивидуальные жилые дома, построенные населением за свой счет и (или) с помощью кредитов                             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тыс.кв.м. общ. пл.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3,3</w:t>
                  </w:r>
                </w:p>
              </w:tc>
            </w:tr>
            <w:tr w:rsidR="00EE5910" w:rsidRPr="00E57F58" w:rsidTr="000D64F3">
              <w:trPr>
                <w:trHeight w:val="202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 xml:space="preserve">Среднемесячная начисленная заработная плата одного работника крупных и средних предприятий (номинальная)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16D8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16D8D">
                    <w:rPr>
                      <w:sz w:val="18"/>
                      <w:szCs w:val="18"/>
                    </w:rPr>
                    <w:t>28</w:t>
                  </w:r>
                  <w:r w:rsidR="00316D8D" w:rsidRPr="00316D8D">
                    <w:rPr>
                      <w:sz w:val="18"/>
                      <w:szCs w:val="18"/>
                    </w:rPr>
                    <w:t> 417,8</w:t>
                  </w:r>
                </w:p>
                <w:p w:rsidR="00EE5910" w:rsidRPr="00316D8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EE5910" w:rsidRPr="00316D8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16D8D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16D8D">
                    <w:rPr>
                      <w:sz w:val="18"/>
                      <w:szCs w:val="18"/>
                    </w:rPr>
                    <w:t>29 621,3</w:t>
                  </w:r>
                </w:p>
                <w:p w:rsidR="00EE5910" w:rsidRPr="00316D8D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E5910" w:rsidRPr="00E57F58" w:rsidTr="000D64F3">
              <w:trPr>
                <w:trHeight w:val="56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Оборот розничной торговли всего по городу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43 009,2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77469" w:rsidRDefault="00377469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77469">
                    <w:rPr>
                      <w:sz w:val="18"/>
                      <w:szCs w:val="18"/>
                    </w:rPr>
                    <w:t>46 841,3</w:t>
                  </w:r>
                </w:p>
              </w:tc>
            </w:tr>
            <w:tr w:rsidR="00EE5910" w:rsidRPr="005A4924" w:rsidTr="000D64F3">
              <w:trPr>
                <w:trHeight w:val="390"/>
              </w:trPr>
              <w:tc>
                <w:tcPr>
                  <w:tcW w:w="4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Численность безработных, зарегистрированных в органах службы занятости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57F58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E57F58" w:rsidRDefault="00EE5910" w:rsidP="00E57F58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E57F58">
                    <w:rPr>
                      <w:sz w:val="18"/>
                      <w:szCs w:val="18"/>
                    </w:rPr>
                    <w:t>5</w:t>
                  </w:r>
                  <w:r w:rsidR="00E57F58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EE5910" w:rsidRPr="005A4924" w:rsidTr="000D64F3">
              <w:trPr>
                <w:trHeight w:val="56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79242C" w:rsidRDefault="00EE5910" w:rsidP="007D3C91">
                  <w:pPr>
                    <w:ind w:firstLine="63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Количество отдохнувших в санаторно-курортном комплексе Пятигорска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07F7E" w:rsidRDefault="00D07F7E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07F7E">
                    <w:rPr>
                      <w:sz w:val="18"/>
                      <w:szCs w:val="18"/>
                    </w:rPr>
                    <w:t>43,8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07F7E" w:rsidRDefault="00D07F7E" w:rsidP="0020733B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07F7E">
                    <w:rPr>
                      <w:sz w:val="18"/>
                      <w:szCs w:val="18"/>
                    </w:rPr>
                    <w:t>42,3</w:t>
                  </w:r>
                </w:p>
              </w:tc>
            </w:tr>
            <w:tr w:rsidR="00EE5910" w:rsidRPr="005A4924" w:rsidTr="000D64F3">
              <w:trPr>
                <w:trHeight w:val="74"/>
              </w:trPr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79242C" w:rsidRDefault="00EE5910" w:rsidP="007D3C91">
                  <w:pPr>
                    <w:ind w:firstLine="63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Коечная емкость санаториев в работе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79242C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79242C">
                    <w:rPr>
                      <w:sz w:val="18"/>
                      <w:szCs w:val="18"/>
                    </w:rPr>
                    <w:t>мест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07F7E" w:rsidRDefault="00EE5910" w:rsidP="00D07F7E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07F7E">
                    <w:rPr>
                      <w:sz w:val="18"/>
                      <w:szCs w:val="18"/>
                    </w:rPr>
                    <w:t xml:space="preserve">5 </w:t>
                  </w:r>
                  <w:r w:rsidR="00D07F7E" w:rsidRPr="00D07F7E">
                    <w:rPr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07F7E" w:rsidRDefault="00EE5910" w:rsidP="00D07F7E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07F7E">
                    <w:rPr>
                      <w:sz w:val="18"/>
                      <w:szCs w:val="18"/>
                    </w:rPr>
                    <w:t xml:space="preserve">5 </w:t>
                  </w:r>
                  <w:r w:rsidR="00D07F7E" w:rsidRPr="00D07F7E">
                    <w:rPr>
                      <w:sz w:val="18"/>
                      <w:szCs w:val="18"/>
                    </w:rPr>
                    <w:t>557</w:t>
                  </w:r>
                </w:p>
              </w:tc>
            </w:tr>
          </w:tbl>
          <w:p w:rsidR="00EE5910" w:rsidRPr="0008643D" w:rsidRDefault="0008643D" w:rsidP="006A2EFB">
            <w:pPr>
              <w:ind w:firstLine="176"/>
              <w:jc w:val="both"/>
              <w:rPr>
                <w:i/>
                <w:sz w:val="18"/>
                <w:szCs w:val="18"/>
                <w:highlight w:val="yellow"/>
              </w:rPr>
            </w:pPr>
            <w:r w:rsidRPr="0008643D">
              <w:rPr>
                <w:i/>
                <w:sz w:val="18"/>
                <w:szCs w:val="18"/>
              </w:rPr>
              <w:t>*- на 01.01.2017</w:t>
            </w:r>
          </w:p>
        </w:tc>
      </w:tr>
      <w:tr w:rsidR="00EE5910" w:rsidRPr="004D078A" w:rsidTr="003D1A05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 анализ стоимости услуг,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оказываемых за счет средств бюджета, в целях недопущения превышения стоимости аналогичной услуги, оказываемой потребителю на возмездной основе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EE5910" w:rsidRPr="00585669" w:rsidRDefault="00EE5910" w:rsidP="00E64EF7">
            <w:pPr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1A27C2">
              <w:rPr>
                <w:sz w:val="22"/>
                <w:szCs w:val="22"/>
              </w:rPr>
              <w:t>Не выявлено</w:t>
            </w:r>
          </w:p>
        </w:tc>
      </w:tr>
    </w:tbl>
    <w:p w:rsidR="000519F3" w:rsidRDefault="000519F3" w:rsidP="000519F3">
      <w:pPr>
        <w:rPr>
          <w:sz w:val="28"/>
          <w:szCs w:val="28"/>
        </w:rPr>
      </w:pPr>
    </w:p>
    <w:p w:rsidR="00D07F7E" w:rsidRDefault="00D07F7E" w:rsidP="000519F3">
      <w:pPr>
        <w:rPr>
          <w:sz w:val="28"/>
          <w:szCs w:val="28"/>
        </w:rPr>
      </w:pPr>
    </w:p>
    <w:sectPr w:rsidR="00D07F7E" w:rsidSect="004A2D1E">
      <w:pgSz w:w="16840" w:h="11907" w:orient="landscape"/>
      <w:pgMar w:top="1418" w:right="680" w:bottom="709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A9" w:rsidRDefault="006745A9" w:rsidP="00D3693D">
      <w:r>
        <w:separator/>
      </w:r>
    </w:p>
  </w:endnote>
  <w:endnote w:type="continuationSeparator" w:id="1">
    <w:p w:rsidR="006745A9" w:rsidRDefault="006745A9" w:rsidP="00D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A9" w:rsidRDefault="006745A9" w:rsidP="00D3693D">
      <w:r>
        <w:separator/>
      </w:r>
    </w:p>
  </w:footnote>
  <w:footnote w:type="continuationSeparator" w:id="1">
    <w:p w:rsidR="006745A9" w:rsidRDefault="006745A9" w:rsidP="00D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FA"/>
    <w:multiLevelType w:val="hybridMultilevel"/>
    <w:tmpl w:val="FC98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20E2"/>
    <w:multiLevelType w:val="hybridMultilevel"/>
    <w:tmpl w:val="216C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0202"/>
    <w:multiLevelType w:val="hybridMultilevel"/>
    <w:tmpl w:val="3DFC6CF4"/>
    <w:lvl w:ilvl="0" w:tplc="A8D46E7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9C"/>
    <w:rsid w:val="00000CBB"/>
    <w:rsid w:val="00001904"/>
    <w:rsid w:val="000055D1"/>
    <w:rsid w:val="000077AC"/>
    <w:rsid w:val="00007842"/>
    <w:rsid w:val="00007D78"/>
    <w:rsid w:val="00007E7C"/>
    <w:rsid w:val="00011405"/>
    <w:rsid w:val="00012A43"/>
    <w:rsid w:val="000138DF"/>
    <w:rsid w:val="0001536D"/>
    <w:rsid w:val="00015809"/>
    <w:rsid w:val="00016107"/>
    <w:rsid w:val="00016415"/>
    <w:rsid w:val="00016EE8"/>
    <w:rsid w:val="0001726A"/>
    <w:rsid w:val="000175E8"/>
    <w:rsid w:val="00017BB2"/>
    <w:rsid w:val="0002050B"/>
    <w:rsid w:val="00021014"/>
    <w:rsid w:val="00021E87"/>
    <w:rsid w:val="00022856"/>
    <w:rsid w:val="000236E3"/>
    <w:rsid w:val="000244F8"/>
    <w:rsid w:val="00024A44"/>
    <w:rsid w:val="00025D9E"/>
    <w:rsid w:val="00026D1D"/>
    <w:rsid w:val="00027941"/>
    <w:rsid w:val="00030882"/>
    <w:rsid w:val="000323F7"/>
    <w:rsid w:val="00035661"/>
    <w:rsid w:val="0003602E"/>
    <w:rsid w:val="000363A6"/>
    <w:rsid w:val="00036DE7"/>
    <w:rsid w:val="000379A1"/>
    <w:rsid w:val="00037ADF"/>
    <w:rsid w:val="00041329"/>
    <w:rsid w:val="000417D9"/>
    <w:rsid w:val="000434AA"/>
    <w:rsid w:val="0004433B"/>
    <w:rsid w:val="00044C15"/>
    <w:rsid w:val="00045111"/>
    <w:rsid w:val="00045ADF"/>
    <w:rsid w:val="00045D44"/>
    <w:rsid w:val="00047029"/>
    <w:rsid w:val="0004741A"/>
    <w:rsid w:val="00047596"/>
    <w:rsid w:val="0005174A"/>
    <w:rsid w:val="000519F3"/>
    <w:rsid w:val="00051DA8"/>
    <w:rsid w:val="00052574"/>
    <w:rsid w:val="00053B42"/>
    <w:rsid w:val="00053C66"/>
    <w:rsid w:val="00055009"/>
    <w:rsid w:val="00057BBD"/>
    <w:rsid w:val="00060933"/>
    <w:rsid w:val="00061AD5"/>
    <w:rsid w:val="0006376F"/>
    <w:rsid w:val="00063ED3"/>
    <w:rsid w:val="000647F6"/>
    <w:rsid w:val="00064D5A"/>
    <w:rsid w:val="0006631C"/>
    <w:rsid w:val="0006752B"/>
    <w:rsid w:val="00067ACE"/>
    <w:rsid w:val="00070EDD"/>
    <w:rsid w:val="00071D0E"/>
    <w:rsid w:val="000727A0"/>
    <w:rsid w:val="00073096"/>
    <w:rsid w:val="00073B89"/>
    <w:rsid w:val="000744ED"/>
    <w:rsid w:val="000748BD"/>
    <w:rsid w:val="00074A42"/>
    <w:rsid w:val="00074F26"/>
    <w:rsid w:val="00074FE3"/>
    <w:rsid w:val="000753EF"/>
    <w:rsid w:val="00077BE9"/>
    <w:rsid w:val="000802E4"/>
    <w:rsid w:val="00080EB3"/>
    <w:rsid w:val="000818EA"/>
    <w:rsid w:val="00082863"/>
    <w:rsid w:val="000840F2"/>
    <w:rsid w:val="00084597"/>
    <w:rsid w:val="000850B8"/>
    <w:rsid w:val="0008608B"/>
    <w:rsid w:val="0008643D"/>
    <w:rsid w:val="00086540"/>
    <w:rsid w:val="00086DE6"/>
    <w:rsid w:val="00091495"/>
    <w:rsid w:val="000927E9"/>
    <w:rsid w:val="000934A3"/>
    <w:rsid w:val="00093A90"/>
    <w:rsid w:val="0009426A"/>
    <w:rsid w:val="000953C1"/>
    <w:rsid w:val="00095988"/>
    <w:rsid w:val="00096132"/>
    <w:rsid w:val="00096F23"/>
    <w:rsid w:val="000974B2"/>
    <w:rsid w:val="00097631"/>
    <w:rsid w:val="00097905"/>
    <w:rsid w:val="00097997"/>
    <w:rsid w:val="00097D8E"/>
    <w:rsid w:val="000A12A2"/>
    <w:rsid w:val="000A35ED"/>
    <w:rsid w:val="000A40D7"/>
    <w:rsid w:val="000A42AE"/>
    <w:rsid w:val="000A47D0"/>
    <w:rsid w:val="000A4DC0"/>
    <w:rsid w:val="000A5E16"/>
    <w:rsid w:val="000A5FDB"/>
    <w:rsid w:val="000A62ED"/>
    <w:rsid w:val="000A68B0"/>
    <w:rsid w:val="000A6DF2"/>
    <w:rsid w:val="000A6DF8"/>
    <w:rsid w:val="000B1D03"/>
    <w:rsid w:val="000B2272"/>
    <w:rsid w:val="000B2F5B"/>
    <w:rsid w:val="000B394D"/>
    <w:rsid w:val="000B4FA1"/>
    <w:rsid w:val="000B7B56"/>
    <w:rsid w:val="000C02A4"/>
    <w:rsid w:val="000C1F4B"/>
    <w:rsid w:val="000C2278"/>
    <w:rsid w:val="000C275F"/>
    <w:rsid w:val="000C2977"/>
    <w:rsid w:val="000C32B9"/>
    <w:rsid w:val="000C36C2"/>
    <w:rsid w:val="000C43A1"/>
    <w:rsid w:val="000C47D3"/>
    <w:rsid w:val="000C56C0"/>
    <w:rsid w:val="000C63B6"/>
    <w:rsid w:val="000C6DF2"/>
    <w:rsid w:val="000C70E5"/>
    <w:rsid w:val="000D0021"/>
    <w:rsid w:val="000D32EC"/>
    <w:rsid w:val="000D48B6"/>
    <w:rsid w:val="000D5332"/>
    <w:rsid w:val="000D641A"/>
    <w:rsid w:val="000D64E8"/>
    <w:rsid w:val="000D64F3"/>
    <w:rsid w:val="000D78ED"/>
    <w:rsid w:val="000D7B6D"/>
    <w:rsid w:val="000E1FBD"/>
    <w:rsid w:val="000E2671"/>
    <w:rsid w:val="000E2BAD"/>
    <w:rsid w:val="000E2FBF"/>
    <w:rsid w:val="000E3E3A"/>
    <w:rsid w:val="000E42D4"/>
    <w:rsid w:val="000E43E3"/>
    <w:rsid w:val="000E49C1"/>
    <w:rsid w:val="000E4B8D"/>
    <w:rsid w:val="000E4ED9"/>
    <w:rsid w:val="000E507A"/>
    <w:rsid w:val="000E563E"/>
    <w:rsid w:val="000E6207"/>
    <w:rsid w:val="000E785E"/>
    <w:rsid w:val="000E7EB3"/>
    <w:rsid w:val="000E7FAC"/>
    <w:rsid w:val="000F280E"/>
    <w:rsid w:val="000F2C3C"/>
    <w:rsid w:val="000F32FE"/>
    <w:rsid w:val="000F3828"/>
    <w:rsid w:val="000F38A8"/>
    <w:rsid w:val="000F397D"/>
    <w:rsid w:val="000F54B2"/>
    <w:rsid w:val="000F5A94"/>
    <w:rsid w:val="000F636B"/>
    <w:rsid w:val="000F7402"/>
    <w:rsid w:val="000F7961"/>
    <w:rsid w:val="000F7C44"/>
    <w:rsid w:val="000F7DCD"/>
    <w:rsid w:val="001004F8"/>
    <w:rsid w:val="00100D40"/>
    <w:rsid w:val="00103264"/>
    <w:rsid w:val="001032B3"/>
    <w:rsid w:val="001036A4"/>
    <w:rsid w:val="00104077"/>
    <w:rsid w:val="001056EF"/>
    <w:rsid w:val="001060D8"/>
    <w:rsid w:val="0010722E"/>
    <w:rsid w:val="00107664"/>
    <w:rsid w:val="00107D3C"/>
    <w:rsid w:val="00110131"/>
    <w:rsid w:val="00110453"/>
    <w:rsid w:val="0011186D"/>
    <w:rsid w:val="00111921"/>
    <w:rsid w:val="001124A3"/>
    <w:rsid w:val="001143A1"/>
    <w:rsid w:val="0011591F"/>
    <w:rsid w:val="0011700E"/>
    <w:rsid w:val="0011780C"/>
    <w:rsid w:val="00120125"/>
    <w:rsid w:val="00120B4B"/>
    <w:rsid w:val="00121102"/>
    <w:rsid w:val="001211A0"/>
    <w:rsid w:val="00121D65"/>
    <w:rsid w:val="00122845"/>
    <w:rsid w:val="00122C1F"/>
    <w:rsid w:val="00123AED"/>
    <w:rsid w:val="00123B28"/>
    <w:rsid w:val="00123EFF"/>
    <w:rsid w:val="001245CB"/>
    <w:rsid w:val="00125ECD"/>
    <w:rsid w:val="001260A9"/>
    <w:rsid w:val="00126836"/>
    <w:rsid w:val="00126871"/>
    <w:rsid w:val="00126A18"/>
    <w:rsid w:val="00126C0D"/>
    <w:rsid w:val="00127742"/>
    <w:rsid w:val="00127BD9"/>
    <w:rsid w:val="0013053A"/>
    <w:rsid w:val="001314CB"/>
    <w:rsid w:val="001315DA"/>
    <w:rsid w:val="001325FE"/>
    <w:rsid w:val="001327B9"/>
    <w:rsid w:val="001339BB"/>
    <w:rsid w:val="0013442A"/>
    <w:rsid w:val="00134DEA"/>
    <w:rsid w:val="00135C66"/>
    <w:rsid w:val="00135F92"/>
    <w:rsid w:val="00136773"/>
    <w:rsid w:val="00136A6B"/>
    <w:rsid w:val="00136B6D"/>
    <w:rsid w:val="00136D1C"/>
    <w:rsid w:val="00141446"/>
    <w:rsid w:val="0014152C"/>
    <w:rsid w:val="0014156B"/>
    <w:rsid w:val="00141A10"/>
    <w:rsid w:val="00141D38"/>
    <w:rsid w:val="001421F0"/>
    <w:rsid w:val="00142461"/>
    <w:rsid w:val="001424A5"/>
    <w:rsid w:val="0014355B"/>
    <w:rsid w:val="00143B05"/>
    <w:rsid w:val="00145F7C"/>
    <w:rsid w:val="00146619"/>
    <w:rsid w:val="00146A2B"/>
    <w:rsid w:val="00146F7D"/>
    <w:rsid w:val="00146FB0"/>
    <w:rsid w:val="00151367"/>
    <w:rsid w:val="001517D9"/>
    <w:rsid w:val="00151E2C"/>
    <w:rsid w:val="00151E45"/>
    <w:rsid w:val="00152689"/>
    <w:rsid w:val="00152E14"/>
    <w:rsid w:val="00153C00"/>
    <w:rsid w:val="00154D98"/>
    <w:rsid w:val="001563DE"/>
    <w:rsid w:val="0015710B"/>
    <w:rsid w:val="00160FCB"/>
    <w:rsid w:val="00161276"/>
    <w:rsid w:val="0016176F"/>
    <w:rsid w:val="00162EDC"/>
    <w:rsid w:val="00163282"/>
    <w:rsid w:val="0016355E"/>
    <w:rsid w:val="00163A17"/>
    <w:rsid w:val="00164537"/>
    <w:rsid w:val="00164696"/>
    <w:rsid w:val="00164B70"/>
    <w:rsid w:val="00165149"/>
    <w:rsid w:val="001662CD"/>
    <w:rsid w:val="00166397"/>
    <w:rsid w:val="00166431"/>
    <w:rsid w:val="001672DE"/>
    <w:rsid w:val="001673F1"/>
    <w:rsid w:val="001676D2"/>
    <w:rsid w:val="00170A9D"/>
    <w:rsid w:val="00170AF0"/>
    <w:rsid w:val="00170D7C"/>
    <w:rsid w:val="00172070"/>
    <w:rsid w:val="001727C2"/>
    <w:rsid w:val="00172E37"/>
    <w:rsid w:val="00173DAC"/>
    <w:rsid w:val="00173DFE"/>
    <w:rsid w:val="001741B7"/>
    <w:rsid w:val="00174AB0"/>
    <w:rsid w:val="001750A0"/>
    <w:rsid w:val="0017672F"/>
    <w:rsid w:val="00176895"/>
    <w:rsid w:val="00176AB7"/>
    <w:rsid w:val="00177649"/>
    <w:rsid w:val="00180661"/>
    <w:rsid w:val="001808E8"/>
    <w:rsid w:val="00180948"/>
    <w:rsid w:val="001811B1"/>
    <w:rsid w:val="001815FB"/>
    <w:rsid w:val="001823A4"/>
    <w:rsid w:val="00184B4C"/>
    <w:rsid w:val="00185E70"/>
    <w:rsid w:val="001862F6"/>
    <w:rsid w:val="00187305"/>
    <w:rsid w:val="00190132"/>
    <w:rsid w:val="001901BC"/>
    <w:rsid w:val="001907F6"/>
    <w:rsid w:val="00190A8C"/>
    <w:rsid w:val="00190E41"/>
    <w:rsid w:val="0019104A"/>
    <w:rsid w:val="0019105A"/>
    <w:rsid w:val="001913A1"/>
    <w:rsid w:val="001914DB"/>
    <w:rsid w:val="0019152C"/>
    <w:rsid w:val="00191BE8"/>
    <w:rsid w:val="001923DA"/>
    <w:rsid w:val="0019351A"/>
    <w:rsid w:val="00193C11"/>
    <w:rsid w:val="001940B4"/>
    <w:rsid w:val="0019452A"/>
    <w:rsid w:val="0019461C"/>
    <w:rsid w:val="00195C2B"/>
    <w:rsid w:val="00197180"/>
    <w:rsid w:val="001A1C4D"/>
    <w:rsid w:val="001A23A7"/>
    <w:rsid w:val="001A27C2"/>
    <w:rsid w:val="001A320E"/>
    <w:rsid w:val="001A349E"/>
    <w:rsid w:val="001A3592"/>
    <w:rsid w:val="001A35D7"/>
    <w:rsid w:val="001A4090"/>
    <w:rsid w:val="001A458B"/>
    <w:rsid w:val="001A4FDF"/>
    <w:rsid w:val="001A52EE"/>
    <w:rsid w:val="001A71DA"/>
    <w:rsid w:val="001B3BEB"/>
    <w:rsid w:val="001B41A6"/>
    <w:rsid w:val="001B4D8C"/>
    <w:rsid w:val="001B65F5"/>
    <w:rsid w:val="001B676B"/>
    <w:rsid w:val="001C0A43"/>
    <w:rsid w:val="001C1023"/>
    <w:rsid w:val="001C2140"/>
    <w:rsid w:val="001C2B62"/>
    <w:rsid w:val="001C37BB"/>
    <w:rsid w:val="001C3EED"/>
    <w:rsid w:val="001C5B20"/>
    <w:rsid w:val="001C5CCF"/>
    <w:rsid w:val="001C6213"/>
    <w:rsid w:val="001C656F"/>
    <w:rsid w:val="001C6757"/>
    <w:rsid w:val="001C6936"/>
    <w:rsid w:val="001D0186"/>
    <w:rsid w:val="001D15F9"/>
    <w:rsid w:val="001D22EB"/>
    <w:rsid w:val="001D2AD8"/>
    <w:rsid w:val="001D2C45"/>
    <w:rsid w:val="001D3819"/>
    <w:rsid w:val="001D38C7"/>
    <w:rsid w:val="001D42BA"/>
    <w:rsid w:val="001D494D"/>
    <w:rsid w:val="001D49FA"/>
    <w:rsid w:val="001D4A4C"/>
    <w:rsid w:val="001D5283"/>
    <w:rsid w:val="001D741A"/>
    <w:rsid w:val="001D7555"/>
    <w:rsid w:val="001D7F43"/>
    <w:rsid w:val="001E0F50"/>
    <w:rsid w:val="001E10C3"/>
    <w:rsid w:val="001E1C0C"/>
    <w:rsid w:val="001E3083"/>
    <w:rsid w:val="001E4DAF"/>
    <w:rsid w:val="001E4F5A"/>
    <w:rsid w:val="001E620A"/>
    <w:rsid w:val="001E6DCC"/>
    <w:rsid w:val="001E7530"/>
    <w:rsid w:val="001F0E6A"/>
    <w:rsid w:val="001F12D5"/>
    <w:rsid w:val="001F1975"/>
    <w:rsid w:val="001F20DC"/>
    <w:rsid w:val="001F30CF"/>
    <w:rsid w:val="001F34B6"/>
    <w:rsid w:val="001F3DB8"/>
    <w:rsid w:val="001F6DE1"/>
    <w:rsid w:val="001F6FC5"/>
    <w:rsid w:val="001F716E"/>
    <w:rsid w:val="001F755B"/>
    <w:rsid w:val="00200AD8"/>
    <w:rsid w:val="00200AE7"/>
    <w:rsid w:val="00201590"/>
    <w:rsid w:val="002025C1"/>
    <w:rsid w:val="00202937"/>
    <w:rsid w:val="00202DBA"/>
    <w:rsid w:val="002058D7"/>
    <w:rsid w:val="00205A9F"/>
    <w:rsid w:val="002066FE"/>
    <w:rsid w:val="0020707B"/>
    <w:rsid w:val="0020733B"/>
    <w:rsid w:val="00207867"/>
    <w:rsid w:val="00210AEB"/>
    <w:rsid w:val="002132C9"/>
    <w:rsid w:val="00213A83"/>
    <w:rsid w:val="0021408C"/>
    <w:rsid w:val="002142AE"/>
    <w:rsid w:val="002144F1"/>
    <w:rsid w:val="00214D8A"/>
    <w:rsid w:val="002159EE"/>
    <w:rsid w:val="002166D9"/>
    <w:rsid w:val="002169EA"/>
    <w:rsid w:val="00216BC9"/>
    <w:rsid w:val="002179F8"/>
    <w:rsid w:val="00217FA5"/>
    <w:rsid w:val="00220A3F"/>
    <w:rsid w:val="00220CC4"/>
    <w:rsid w:val="00222518"/>
    <w:rsid w:val="002231DC"/>
    <w:rsid w:val="00223434"/>
    <w:rsid w:val="00223DF0"/>
    <w:rsid w:val="0022447A"/>
    <w:rsid w:val="00224A82"/>
    <w:rsid w:val="002253B6"/>
    <w:rsid w:val="00226317"/>
    <w:rsid w:val="00226EDD"/>
    <w:rsid w:val="0022757C"/>
    <w:rsid w:val="00230AF6"/>
    <w:rsid w:val="002339EB"/>
    <w:rsid w:val="00234F92"/>
    <w:rsid w:val="00235BE0"/>
    <w:rsid w:val="002360AF"/>
    <w:rsid w:val="00240A60"/>
    <w:rsid w:val="00241569"/>
    <w:rsid w:val="0024197B"/>
    <w:rsid w:val="00243986"/>
    <w:rsid w:val="0024484B"/>
    <w:rsid w:val="0024506A"/>
    <w:rsid w:val="00245966"/>
    <w:rsid w:val="00245F90"/>
    <w:rsid w:val="002461A2"/>
    <w:rsid w:val="00247D7E"/>
    <w:rsid w:val="002506B8"/>
    <w:rsid w:val="0025137E"/>
    <w:rsid w:val="00251A07"/>
    <w:rsid w:val="00252148"/>
    <w:rsid w:val="00253E8C"/>
    <w:rsid w:val="0025442F"/>
    <w:rsid w:val="002554D5"/>
    <w:rsid w:val="00256419"/>
    <w:rsid w:val="00256519"/>
    <w:rsid w:val="00257A80"/>
    <w:rsid w:val="00260317"/>
    <w:rsid w:val="00260514"/>
    <w:rsid w:val="0026130A"/>
    <w:rsid w:val="00261E2A"/>
    <w:rsid w:val="00262E13"/>
    <w:rsid w:val="002631B9"/>
    <w:rsid w:val="002634DF"/>
    <w:rsid w:val="0026563D"/>
    <w:rsid w:val="00266ADA"/>
    <w:rsid w:val="00266C5B"/>
    <w:rsid w:val="002701A5"/>
    <w:rsid w:val="00270437"/>
    <w:rsid w:val="0027087F"/>
    <w:rsid w:val="00270E66"/>
    <w:rsid w:val="002718E3"/>
    <w:rsid w:val="00273305"/>
    <w:rsid w:val="00273C49"/>
    <w:rsid w:val="002744F2"/>
    <w:rsid w:val="00275A01"/>
    <w:rsid w:val="002769C8"/>
    <w:rsid w:val="00282715"/>
    <w:rsid w:val="0028283C"/>
    <w:rsid w:val="00282C80"/>
    <w:rsid w:val="00284350"/>
    <w:rsid w:val="002846C1"/>
    <w:rsid w:val="0028701F"/>
    <w:rsid w:val="002902F4"/>
    <w:rsid w:val="00290B04"/>
    <w:rsid w:val="00290B91"/>
    <w:rsid w:val="00290E77"/>
    <w:rsid w:val="00291778"/>
    <w:rsid w:val="002924A6"/>
    <w:rsid w:val="00292E15"/>
    <w:rsid w:val="00293555"/>
    <w:rsid w:val="00293DE4"/>
    <w:rsid w:val="002960FE"/>
    <w:rsid w:val="002964FB"/>
    <w:rsid w:val="002969F9"/>
    <w:rsid w:val="00297400"/>
    <w:rsid w:val="002978E8"/>
    <w:rsid w:val="002A0900"/>
    <w:rsid w:val="002A0C63"/>
    <w:rsid w:val="002A0DEB"/>
    <w:rsid w:val="002A1094"/>
    <w:rsid w:val="002A29E4"/>
    <w:rsid w:val="002A5647"/>
    <w:rsid w:val="002A77CF"/>
    <w:rsid w:val="002B1F2F"/>
    <w:rsid w:val="002B1FBE"/>
    <w:rsid w:val="002B3329"/>
    <w:rsid w:val="002B559F"/>
    <w:rsid w:val="002B64DF"/>
    <w:rsid w:val="002B72BD"/>
    <w:rsid w:val="002B7A2E"/>
    <w:rsid w:val="002B7CA1"/>
    <w:rsid w:val="002C1053"/>
    <w:rsid w:val="002C18CA"/>
    <w:rsid w:val="002C1C3E"/>
    <w:rsid w:val="002C1FB9"/>
    <w:rsid w:val="002C2DD2"/>
    <w:rsid w:val="002C38B2"/>
    <w:rsid w:val="002C3C51"/>
    <w:rsid w:val="002C42EA"/>
    <w:rsid w:val="002C493F"/>
    <w:rsid w:val="002C5350"/>
    <w:rsid w:val="002C5D11"/>
    <w:rsid w:val="002C64EF"/>
    <w:rsid w:val="002C7117"/>
    <w:rsid w:val="002D0BA2"/>
    <w:rsid w:val="002D0EDD"/>
    <w:rsid w:val="002D12E4"/>
    <w:rsid w:val="002D1FEE"/>
    <w:rsid w:val="002D32B7"/>
    <w:rsid w:val="002D4B70"/>
    <w:rsid w:val="002D65F3"/>
    <w:rsid w:val="002D6D31"/>
    <w:rsid w:val="002E0542"/>
    <w:rsid w:val="002E0D76"/>
    <w:rsid w:val="002E28DA"/>
    <w:rsid w:val="002E29C7"/>
    <w:rsid w:val="002E2C32"/>
    <w:rsid w:val="002E2DC5"/>
    <w:rsid w:val="002E31D9"/>
    <w:rsid w:val="002E4822"/>
    <w:rsid w:val="002E4E88"/>
    <w:rsid w:val="002E614D"/>
    <w:rsid w:val="002F078A"/>
    <w:rsid w:val="002F1ACE"/>
    <w:rsid w:val="002F1E69"/>
    <w:rsid w:val="002F22B3"/>
    <w:rsid w:val="002F2967"/>
    <w:rsid w:val="002F3351"/>
    <w:rsid w:val="002F35F1"/>
    <w:rsid w:val="002F3752"/>
    <w:rsid w:val="002F3FBA"/>
    <w:rsid w:val="002F4F7C"/>
    <w:rsid w:val="002F4F9A"/>
    <w:rsid w:val="002F75A7"/>
    <w:rsid w:val="00300C0D"/>
    <w:rsid w:val="00303821"/>
    <w:rsid w:val="003048B9"/>
    <w:rsid w:val="003053B0"/>
    <w:rsid w:val="00305CC2"/>
    <w:rsid w:val="0031011E"/>
    <w:rsid w:val="00311402"/>
    <w:rsid w:val="00312DDC"/>
    <w:rsid w:val="00313736"/>
    <w:rsid w:val="003137DA"/>
    <w:rsid w:val="00313B5F"/>
    <w:rsid w:val="00314F3B"/>
    <w:rsid w:val="00315474"/>
    <w:rsid w:val="0031635B"/>
    <w:rsid w:val="00316D8D"/>
    <w:rsid w:val="00317496"/>
    <w:rsid w:val="00317BA2"/>
    <w:rsid w:val="00323DB6"/>
    <w:rsid w:val="00326C4C"/>
    <w:rsid w:val="00327B7E"/>
    <w:rsid w:val="00330CDF"/>
    <w:rsid w:val="00330DFF"/>
    <w:rsid w:val="00331787"/>
    <w:rsid w:val="00331B4E"/>
    <w:rsid w:val="00331D96"/>
    <w:rsid w:val="0033209F"/>
    <w:rsid w:val="0033289D"/>
    <w:rsid w:val="00332926"/>
    <w:rsid w:val="00332FDF"/>
    <w:rsid w:val="003331A1"/>
    <w:rsid w:val="003344B3"/>
    <w:rsid w:val="003351AC"/>
    <w:rsid w:val="00336422"/>
    <w:rsid w:val="00337632"/>
    <w:rsid w:val="0034057C"/>
    <w:rsid w:val="0034092A"/>
    <w:rsid w:val="00341060"/>
    <w:rsid w:val="003415E3"/>
    <w:rsid w:val="00341E73"/>
    <w:rsid w:val="00342BFC"/>
    <w:rsid w:val="00343C82"/>
    <w:rsid w:val="00343CAD"/>
    <w:rsid w:val="0034434E"/>
    <w:rsid w:val="003460EF"/>
    <w:rsid w:val="00346EE8"/>
    <w:rsid w:val="00347345"/>
    <w:rsid w:val="00347EE6"/>
    <w:rsid w:val="00350042"/>
    <w:rsid w:val="003506DE"/>
    <w:rsid w:val="0035096E"/>
    <w:rsid w:val="00351ED9"/>
    <w:rsid w:val="00352636"/>
    <w:rsid w:val="003529EE"/>
    <w:rsid w:val="00355277"/>
    <w:rsid w:val="00355FA5"/>
    <w:rsid w:val="00360885"/>
    <w:rsid w:val="003609B8"/>
    <w:rsid w:val="0036116E"/>
    <w:rsid w:val="0036202E"/>
    <w:rsid w:val="0036326C"/>
    <w:rsid w:val="003640F2"/>
    <w:rsid w:val="003641E1"/>
    <w:rsid w:val="003642C5"/>
    <w:rsid w:val="003660FC"/>
    <w:rsid w:val="00366F1A"/>
    <w:rsid w:val="00367D9D"/>
    <w:rsid w:val="00367DEF"/>
    <w:rsid w:val="00370B86"/>
    <w:rsid w:val="003714FA"/>
    <w:rsid w:val="0037163A"/>
    <w:rsid w:val="00372594"/>
    <w:rsid w:val="00373A0B"/>
    <w:rsid w:val="00374BF4"/>
    <w:rsid w:val="00375313"/>
    <w:rsid w:val="00376DE4"/>
    <w:rsid w:val="00377469"/>
    <w:rsid w:val="00377971"/>
    <w:rsid w:val="00377BB2"/>
    <w:rsid w:val="00377C32"/>
    <w:rsid w:val="00377D60"/>
    <w:rsid w:val="00377F82"/>
    <w:rsid w:val="0038093B"/>
    <w:rsid w:val="00380D8B"/>
    <w:rsid w:val="003812BC"/>
    <w:rsid w:val="003821AA"/>
    <w:rsid w:val="0038246D"/>
    <w:rsid w:val="00382E13"/>
    <w:rsid w:val="00383708"/>
    <w:rsid w:val="003843A2"/>
    <w:rsid w:val="00384875"/>
    <w:rsid w:val="00385B01"/>
    <w:rsid w:val="003869E4"/>
    <w:rsid w:val="00387213"/>
    <w:rsid w:val="00390805"/>
    <w:rsid w:val="00391D68"/>
    <w:rsid w:val="00392034"/>
    <w:rsid w:val="003926B1"/>
    <w:rsid w:val="0039456F"/>
    <w:rsid w:val="003945F7"/>
    <w:rsid w:val="003954F7"/>
    <w:rsid w:val="0039572F"/>
    <w:rsid w:val="003966D2"/>
    <w:rsid w:val="003970F8"/>
    <w:rsid w:val="0039765A"/>
    <w:rsid w:val="003A0093"/>
    <w:rsid w:val="003A0AC4"/>
    <w:rsid w:val="003A101A"/>
    <w:rsid w:val="003A19EF"/>
    <w:rsid w:val="003A2035"/>
    <w:rsid w:val="003A21B7"/>
    <w:rsid w:val="003A32DE"/>
    <w:rsid w:val="003A5001"/>
    <w:rsid w:val="003A695A"/>
    <w:rsid w:val="003A7346"/>
    <w:rsid w:val="003A737F"/>
    <w:rsid w:val="003A7456"/>
    <w:rsid w:val="003B03F3"/>
    <w:rsid w:val="003B044B"/>
    <w:rsid w:val="003B0C29"/>
    <w:rsid w:val="003B0FE9"/>
    <w:rsid w:val="003B10BC"/>
    <w:rsid w:val="003B127F"/>
    <w:rsid w:val="003B1BF5"/>
    <w:rsid w:val="003B2134"/>
    <w:rsid w:val="003B3A86"/>
    <w:rsid w:val="003B3CEA"/>
    <w:rsid w:val="003B4979"/>
    <w:rsid w:val="003B49C0"/>
    <w:rsid w:val="003B5059"/>
    <w:rsid w:val="003B627B"/>
    <w:rsid w:val="003B6F4E"/>
    <w:rsid w:val="003B704E"/>
    <w:rsid w:val="003C0178"/>
    <w:rsid w:val="003C0999"/>
    <w:rsid w:val="003C1267"/>
    <w:rsid w:val="003C17C0"/>
    <w:rsid w:val="003C1D85"/>
    <w:rsid w:val="003C30A2"/>
    <w:rsid w:val="003C314E"/>
    <w:rsid w:val="003C34E2"/>
    <w:rsid w:val="003C3DCC"/>
    <w:rsid w:val="003C4C0E"/>
    <w:rsid w:val="003C521A"/>
    <w:rsid w:val="003C5945"/>
    <w:rsid w:val="003C5B42"/>
    <w:rsid w:val="003C6569"/>
    <w:rsid w:val="003C6FA8"/>
    <w:rsid w:val="003C785E"/>
    <w:rsid w:val="003C7D26"/>
    <w:rsid w:val="003D043D"/>
    <w:rsid w:val="003D0FE6"/>
    <w:rsid w:val="003D1A05"/>
    <w:rsid w:val="003D1EEF"/>
    <w:rsid w:val="003D24C4"/>
    <w:rsid w:val="003D271F"/>
    <w:rsid w:val="003D2B90"/>
    <w:rsid w:val="003D2F98"/>
    <w:rsid w:val="003D4D6E"/>
    <w:rsid w:val="003D51D7"/>
    <w:rsid w:val="003D5B34"/>
    <w:rsid w:val="003D68D0"/>
    <w:rsid w:val="003D760F"/>
    <w:rsid w:val="003D7B4D"/>
    <w:rsid w:val="003E0F27"/>
    <w:rsid w:val="003E1B5A"/>
    <w:rsid w:val="003E2AA4"/>
    <w:rsid w:val="003E3D9B"/>
    <w:rsid w:val="003E451E"/>
    <w:rsid w:val="003E490F"/>
    <w:rsid w:val="003E5601"/>
    <w:rsid w:val="003E6213"/>
    <w:rsid w:val="003E62C8"/>
    <w:rsid w:val="003E650E"/>
    <w:rsid w:val="003E6C4A"/>
    <w:rsid w:val="003F0CE9"/>
    <w:rsid w:val="003F12A7"/>
    <w:rsid w:val="003F1524"/>
    <w:rsid w:val="003F19B5"/>
    <w:rsid w:val="003F1EC8"/>
    <w:rsid w:val="003F35B9"/>
    <w:rsid w:val="003F3F59"/>
    <w:rsid w:val="003F4359"/>
    <w:rsid w:val="003F56E5"/>
    <w:rsid w:val="003F759C"/>
    <w:rsid w:val="00400CA9"/>
    <w:rsid w:val="0040115D"/>
    <w:rsid w:val="004023BB"/>
    <w:rsid w:val="00402B4F"/>
    <w:rsid w:val="00404184"/>
    <w:rsid w:val="004041BC"/>
    <w:rsid w:val="004041D8"/>
    <w:rsid w:val="004044A7"/>
    <w:rsid w:val="00404828"/>
    <w:rsid w:val="00405132"/>
    <w:rsid w:val="00405D8C"/>
    <w:rsid w:val="0040682C"/>
    <w:rsid w:val="004068E0"/>
    <w:rsid w:val="004072AF"/>
    <w:rsid w:val="004074E0"/>
    <w:rsid w:val="0041011B"/>
    <w:rsid w:val="00410861"/>
    <w:rsid w:val="00410B1C"/>
    <w:rsid w:val="00411A7C"/>
    <w:rsid w:val="00411DD6"/>
    <w:rsid w:val="004126EE"/>
    <w:rsid w:val="00413524"/>
    <w:rsid w:val="0041476E"/>
    <w:rsid w:val="00414CF1"/>
    <w:rsid w:val="00415824"/>
    <w:rsid w:val="0041642F"/>
    <w:rsid w:val="00420847"/>
    <w:rsid w:val="0042112E"/>
    <w:rsid w:val="004219D9"/>
    <w:rsid w:val="00421B4A"/>
    <w:rsid w:val="00421E39"/>
    <w:rsid w:val="004234D4"/>
    <w:rsid w:val="00424159"/>
    <w:rsid w:val="00424C59"/>
    <w:rsid w:val="004250DA"/>
    <w:rsid w:val="0042518B"/>
    <w:rsid w:val="00426742"/>
    <w:rsid w:val="00426DC8"/>
    <w:rsid w:val="0042768D"/>
    <w:rsid w:val="00427794"/>
    <w:rsid w:val="00430145"/>
    <w:rsid w:val="00430170"/>
    <w:rsid w:val="004307B6"/>
    <w:rsid w:val="0043211B"/>
    <w:rsid w:val="004330C9"/>
    <w:rsid w:val="004343FD"/>
    <w:rsid w:val="00434623"/>
    <w:rsid w:val="00434C50"/>
    <w:rsid w:val="0043647C"/>
    <w:rsid w:val="00436914"/>
    <w:rsid w:val="00436B10"/>
    <w:rsid w:val="00436D6F"/>
    <w:rsid w:val="00437407"/>
    <w:rsid w:val="00437678"/>
    <w:rsid w:val="00437EFF"/>
    <w:rsid w:val="00440C3F"/>
    <w:rsid w:val="00440D1A"/>
    <w:rsid w:val="004412B7"/>
    <w:rsid w:val="00441446"/>
    <w:rsid w:val="00442488"/>
    <w:rsid w:val="0044266C"/>
    <w:rsid w:val="00443B31"/>
    <w:rsid w:val="00444232"/>
    <w:rsid w:val="00444967"/>
    <w:rsid w:val="0044579D"/>
    <w:rsid w:val="004457C4"/>
    <w:rsid w:val="004462FF"/>
    <w:rsid w:val="00450630"/>
    <w:rsid w:val="00450B20"/>
    <w:rsid w:val="00452AAA"/>
    <w:rsid w:val="00453703"/>
    <w:rsid w:val="00453DFC"/>
    <w:rsid w:val="0045450C"/>
    <w:rsid w:val="00456F53"/>
    <w:rsid w:val="00457223"/>
    <w:rsid w:val="004610A7"/>
    <w:rsid w:val="004614B0"/>
    <w:rsid w:val="00461523"/>
    <w:rsid w:val="00461936"/>
    <w:rsid w:val="004636A5"/>
    <w:rsid w:val="00464427"/>
    <w:rsid w:val="00465565"/>
    <w:rsid w:val="004658BD"/>
    <w:rsid w:val="00465BD3"/>
    <w:rsid w:val="0046653C"/>
    <w:rsid w:val="0046671C"/>
    <w:rsid w:val="00466E05"/>
    <w:rsid w:val="004674CA"/>
    <w:rsid w:val="00470189"/>
    <w:rsid w:val="00471B74"/>
    <w:rsid w:val="00472A81"/>
    <w:rsid w:val="00474C8A"/>
    <w:rsid w:val="0047586B"/>
    <w:rsid w:val="00476700"/>
    <w:rsid w:val="004807A7"/>
    <w:rsid w:val="004811C1"/>
    <w:rsid w:val="004821AE"/>
    <w:rsid w:val="004839F6"/>
    <w:rsid w:val="00485BB6"/>
    <w:rsid w:val="00485DA0"/>
    <w:rsid w:val="00486424"/>
    <w:rsid w:val="00490F55"/>
    <w:rsid w:val="0049478E"/>
    <w:rsid w:val="004950B6"/>
    <w:rsid w:val="00495E0C"/>
    <w:rsid w:val="0049676B"/>
    <w:rsid w:val="004A0CAE"/>
    <w:rsid w:val="004A1D6D"/>
    <w:rsid w:val="004A2D1E"/>
    <w:rsid w:val="004A3134"/>
    <w:rsid w:val="004A38F6"/>
    <w:rsid w:val="004A3920"/>
    <w:rsid w:val="004A3FC7"/>
    <w:rsid w:val="004A5856"/>
    <w:rsid w:val="004A7163"/>
    <w:rsid w:val="004A7AAB"/>
    <w:rsid w:val="004B0126"/>
    <w:rsid w:val="004B0767"/>
    <w:rsid w:val="004B0D8C"/>
    <w:rsid w:val="004B198D"/>
    <w:rsid w:val="004B2A4D"/>
    <w:rsid w:val="004B2C18"/>
    <w:rsid w:val="004B3290"/>
    <w:rsid w:val="004B48A3"/>
    <w:rsid w:val="004B4EA1"/>
    <w:rsid w:val="004B59AB"/>
    <w:rsid w:val="004B640A"/>
    <w:rsid w:val="004B6CDE"/>
    <w:rsid w:val="004B7386"/>
    <w:rsid w:val="004C0477"/>
    <w:rsid w:val="004C0A4F"/>
    <w:rsid w:val="004C1464"/>
    <w:rsid w:val="004C1866"/>
    <w:rsid w:val="004C1BD8"/>
    <w:rsid w:val="004C36B8"/>
    <w:rsid w:val="004C39D4"/>
    <w:rsid w:val="004C3FB0"/>
    <w:rsid w:val="004C4FBA"/>
    <w:rsid w:val="004C51E0"/>
    <w:rsid w:val="004C5432"/>
    <w:rsid w:val="004C6115"/>
    <w:rsid w:val="004C6E8D"/>
    <w:rsid w:val="004C7708"/>
    <w:rsid w:val="004C7881"/>
    <w:rsid w:val="004D0B24"/>
    <w:rsid w:val="004D141B"/>
    <w:rsid w:val="004D1666"/>
    <w:rsid w:val="004D194E"/>
    <w:rsid w:val="004D3486"/>
    <w:rsid w:val="004D353E"/>
    <w:rsid w:val="004D3BE7"/>
    <w:rsid w:val="004D4175"/>
    <w:rsid w:val="004E04C2"/>
    <w:rsid w:val="004E0B1E"/>
    <w:rsid w:val="004E1F44"/>
    <w:rsid w:val="004E2C2B"/>
    <w:rsid w:val="004E3197"/>
    <w:rsid w:val="004E3524"/>
    <w:rsid w:val="004E3688"/>
    <w:rsid w:val="004E3824"/>
    <w:rsid w:val="004E42B5"/>
    <w:rsid w:val="004E4A0B"/>
    <w:rsid w:val="004E579D"/>
    <w:rsid w:val="004E5CBF"/>
    <w:rsid w:val="004E62F3"/>
    <w:rsid w:val="004E63FF"/>
    <w:rsid w:val="004E7760"/>
    <w:rsid w:val="004F1695"/>
    <w:rsid w:val="004F2B03"/>
    <w:rsid w:val="004F2D77"/>
    <w:rsid w:val="004F3535"/>
    <w:rsid w:val="004F35AA"/>
    <w:rsid w:val="004F3B5B"/>
    <w:rsid w:val="004F3CF7"/>
    <w:rsid w:val="004F4D11"/>
    <w:rsid w:val="004F50E1"/>
    <w:rsid w:val="004F54A3"/>
    <w:rsid w:val="004F6041"/>
    <w:rsid w:val="004F785D"/>
    <w:rsid w:val="004F78A2"/>
    <w:rsid w:val="004F7D09"/>
    <w:rsid w:val="005001F5"/>
    <w:rsid w:val="00501A60"/>
    <w:rsid w:val="0050370E"/>
    <w:rsid w:val="0050481B"/>
    <w:rsid w:val="00504C89"/>
    <w:rsid w:val="0050511E"/>
    <w:rsid w:val="005054A4"/>
    <w:rsid w:val="005056C8"/>
    <w:rsid w:val="005062FC"/>
    <w:rsid w:val="00506A81"/>
    <w:rsid w:val="00507505"/>
    <w:rsid w:val="00507B2E"/>
    <w:rsid w:val="0051105F"/>
    <w:rsid w:val="0051152B"/>
    <w:rsid w:val="005125CF"/>
    <w:rsid w:val="00515CF9"/>
    <w:rsid w:val="00515D9B"/>
    <w:rsid w:val="00517B83"/>
    <w:rsid w:val="00520BE0"/>
    <w:rsid w:val="00521239"/>
    <w:rsid w:val="00522F55"/>
    <w:rsid w:val="0052320E"/>
    <w:rsid w:val="00525299"/>
    <w:rsid w:val="0052594D"/>
    <w:rsid w:val="00525FB0"/>
    <w:rsid w:val="00526BB6"/>
    <w:rsid w:val="0052744F"/>
    <w:rsid w:val="005274B0"/>
    <w:rsid w:val="00527553"/>
    <w:rsid w:val="00527842"/>
    <w:rsid w:val="0053073E"/>
    <w:rsid w:val="00533D35"/>
    <w:rsid w:val="00534032"/>
    <w:rsid w:val="005346CC"/>
    <w:rsid w:val="0053486A"/>
    <w:rsid w:val="00535840"/>
    <w:rsid w:val="00536B2D"/>
    <w:rsid w:val="00537DA9"/>
    <w:rsid w:val="00541415"/>
    <w:rsid w:val="0054172D"/>
    <w:rsid w:val="00542C99"/>
    <w:rsid w:val="00542DBB"/>
    <w:rsid w:val="0054423E"/>
    <w:rsid w:val="005443E4"/>
    <w:rsid w:val="00544C1F"/>
    <w:rsid w:val="00544CE4"/>
    <w:rsid w:val="00544E41"/>
    <w:rsid w:val="005461BE"/>
    <w:rsid w:val="00546786"/>
    <w:rsid w:val="0055114F"/>
    <w:rsid w:val="005514FA"/>
    <w:rsid w:val="00551E83"/>
    <w:rsid w:val="00551ECF"/>
    <w:rsid w:val="005528FE"/>
    <w:rsid w:val="0055393C"/>
    <w:rsid w:val="00553BFD"/>
    <w:rsid w:val="00556ABB"/>
    <w:rsid w:val="00562819"/>
    <w:rsid w:val="00563A54"/>
    <w:rsid w:val="00564ACD"/>
    <w:rsid w:val="00564B61"/>
    <w:rsid w:val="0056596D"/>
    <w:rsid w:val="005659BF"/>
    <w:rsid w:val="00570B7E"/>
    <w:rsid w:val="00570EDF"/>
    <w:rsid w:val="005722EE"/>
    <w:rsid w:val="00574D49"/>
    <w:rsid w:val="00575B78"/>
    <w:rsid w:val="00577079"/>
    <w:rsid w:val="00577631"/>
    <w:rsid w:val="005802D0"/>
    <w:rsid w:val="005806B4"/>
    <w:rsid w:val="005819F0"/>
    <w:rsid w:val="005824E8"/>
    <w:rsid w:val="005829DA"/>
    <w:rsid w:val="00582DB2"/>
    <w:rsid w:val="0058352B"/>
    <w:rsid w:val="00583A0A"/>
    <w:rsid w:val="00583B53"/>
    <w:rsid w:val="005849EC"/>
    <w:rsid w:val="00584A0F"/>
    <w:rsid w:val="00584DCF"/>
    <w:rsid w:val="0058515B"/>
    <w:rsid w:val="00585178"/>
    <w:rsid w:val="005866AC"/>
    <w:rsid w:val="0058722D"/>
    <w:rsid w:val="005876A2"/>
    <w:rsid w:val="005902B4"/>
    <w:rsid w:val="0059146F"/>
    <w:rsid w:val="00594ADB"/>
    <w:rsid w:val="00594BD0"/>
    <w:rsid w:val="00595189"/>
    <w:rsid w:val="00595D2C"/>
    <w:rsid w:val="00595EDB"/>
    <w:rsid w:val="0059654C"/>
    <w:rsid w:val="00596C01"/>
    <w:rsid w:val="005970C0"/>
    <w:rsid w:val="005972C5"/>
    <w:rsid w:val="005A0CB4"/>
    <w:rsid w:val="005A0E2B"/>
    <w:rsid w:val="005A3025"/>
    <w:rsid w:val="005A3D59"/>
    <w:rsid w:val="005A3FA9"/>
    <w:rsid w:val="005A442F"/>
    <w:rsid w:val="005A4924"/>
    <w:rsid w:val="005A5282"/>
    <w:rsid w:val="005A580E"/>
    <w:rsid w:val="005A62D9"/>
    <w:rsid w:val="005A65C9"/>
    <w:rsid w:val="005A6C41"/>
    <w:rsid w:val="005A7490"/>
    <w:rsid w:val="005A76F6"/>
    <w:rsid w:val="005B0F06"/>
    <w:rsid w:val="005B0F51"/>
    <w:rsid w:val="005B151B"/>
    <w:rsid w:val="005B26D4"/>
    <w:rsid w:val="005B28AA"/>
    <w:rsid w:val="005B32D0"/>
    <w:rsid w:val="005B45E8"/>
    <w:rsid w:val="005B6624"/>
    <w:rsid w:val="005B72A4"/>
    <w:rsid w:val="005B7672"/>
    <w:rsid w:val="005C29AF"/>
    <w:rsid w:val="005C3D1B"/>
    <w:rsid w:val="005C461B"/>
    <w:rsid w:val="005C4CF9"/>
    <w:rsid w:val="005C525F"/>
    <w:rsid w:val="005C5966"/>
    <w:rsid w:val="005C5F55"/>
    <w:rsid w:val="005C6068"/>
    <w:rsid w:val="005C73EE"/>
    <w:rsid w:val="005C74D3"/>
    <w:rsid w:val="005C77C4"/>
    <w:rsid w:val="005C7A8B"/>
    <w:rsid w:val="005D10F4"/>
    <w:rsid w:val="005D15EC"/>
    <w:rsid w:val="005D23F8"/>
    <w:rsid w:val="005D34F0"/>
    <w:rsid w:val="005D3AFD"/>
    <w:rsid w:val="005D3F1C"/>
    <w:rsid w:val="005D45AF"/>
    <w:rsid w:val="005D480E"/>
    <w:rsid w:val="005D5A13"/>
    <w:rsid w:val="005D6C2F"/>
    <w:rsid w:val="005D718E"/>
    <w:rsid w:val="005D7665"/>
    <w:rsid w:val="005D7E11"/>
    <w:rsid w:val="005E1C53"/>
    <w:rsid w:val="005E269A"/>
    <w:rsid w:val="005E32B9"/>
    <w:rsid w:val="005E44EF"/>
    <w:rsid w:val="005E4F4F"/>
    <w:rsid w:val="005E57DD"/>
    <w:rsid w:val="005E5BD8"/>
    <w:rsid w:val="005E7446"/>
    <w:rsid w:val="005E798F"/>
    <w:rsid w:val="005F0049"/>
    <w:rsid w:val="005F03E2"/>
    <w:rsid w:val="005F14A2"/>
    <w:rsid w:val="005F1541"/>
    <w:rsid w:val="005F1D6A"/>
    <w:rsid w:val="005F26B0"/>
    <w:rsid w:val="005F3178"/>
    <w:rsid w:val="005F61FC"/>
    <w:rsid w:val="005F7618"/>
    <w:rsid w:val="005F766A"/>
    <w:rsid w:val="005F7A62"/>
    <w:rsid w:val="0060011E"/>
    <w:rsid w:val="00600C1A"/>
    <w:rsid w:val="006022F1"/>
    <w:rsid w:val="006023A9"/>
    <w:rsid w:val="006029DE"/>
    <w:rsid w:val="006034BB"/>
    <w:rsid w:val="00603E2A"/>
    <w:rsid w:val="00605093"/>
    <w:rsid w:val="006052F4"/>
    <w:rsid w:val="006053A6"/>
    <w:rsid w:val="006058E6"/>
    <w:rsid w:val="00606646"/>
    <w:rsid w:val="0060669A"/>
    <w:rsid w:val="00607846"/>
    <w:rsid w:val="0061025C"/>
    <w:rsid w:val="006109C8"/>
    <w:rsid w:val="00610FE8"/>
    <w:rsid w:val="00611968"/>
    <w:rsid w:val="0061369B"/>
    <w:rsid w:val="006136F8"/>
    <w:rsid w:val="006144AC"/>
    <w:rsid w:val="00615755"/>
    <w:rsid w:val="00615845"/>
    <w:rsid w:val="00615895"/>
    <w:rsid w:val="00616490"/>
    <w:rsid w:val="00617322"/>
    <w:rsid w:val="006173C3"/>
    <w:rsid w:val="006203D9"/>
    <w:rsid w:val="006216E8"/>
    <w:rsid w:val="00621AE1"/>
    <w:rsid w:val="006222C5"/>
    <w:rsid w:val="00623C7C"/>
    <w:rsid w:val="00624148"/>
    <w:rsid w:val="006249DD"/>
    <w:rsid w:val="00625911"/>
    <w:rsid w:val="00626584"/>
    <w:rsid w:val="00627C16"/>
    <w:rsid w:val="00630207"/>
    <w:rsid w:val="006306C1"/>
    <w:rsid w:val="00630B61"/>
    <w:rsid w:val="00631071"/>
    <w:rsid w:val="006313C7"/>
    <w:rsid w:val="00632012"/>
    <w:rsid w:val="00632784"/>
    <w:rsid w:val="0063286B"/>
    <w:rsid w:val="00632E31"/>
    <w:rsid w:val="00633010"/>
    <w:rsid w:val="00633C54"/>
    <w:rsid w:val="00634368"/>
    <w:rsid w:val="00634382"/>
    <w:rsid w:val="00634783"/>
    <w:rsid w:val="006348E2"/>
    <w:rsid w:val="00634CE4"/>
    <w:rsid w:val="006351EA"/>
    <w:rsid w:val="00635217"/>
    <w:rsid w:val="00636105"/>
    <w:rsid w:val="0063630A"/>
    <w:rsid w:val="00637681"/>
    <w:rsid w:val="00641BF0"/>
    <w:rsid w:val="0064225C"/>
    <w:rsid w:val="00642717"/>
    <w:rsid w:val="00644FE2"/>
    <w:rsid w:val="006455FD"/>
    <w:rsid w:val="00645CF4"/>
    <w:rsid w:val="00646DA4"/>
    <w:rsid w:val="00646DA8"/>
    <w:rsid w:val="006478ED"/>
    <w:rsid w:val="006478F7"/>
    <w:rsid w:val="00647CF5"/>
    <w:rsid w:val="00647EA7"/>
    <w:rsid w:val="0065061B"/>
    <w:rsid w:val="00652710"/>
    <w:rsid w:val="00654868"/>
    <w:rsid w:val="00654D08"/>
    <w:rsid w:val="006558A7"/>
    <w:rsid w:val="00655B93"/>
    <w:rsid w:val="00656538"/>
    <w:rsid w:val="006570C3"/>
    <w:rsid w:val="00657929"/>
    <w:rsid w:val="00657C23"/>
    <w:rsid w:val="0066033F"/>
    <w:rsid w:val="00661381"/>
    <w:rsid w:val="00662A2C"/>
    <w:rsid w:val="00663065"/>
    <w:rsid w:val="00664C65"/>
    <w:rsid w:val="00665918"/>
    <w:rsid w:val="0066591A"/>
    <w:rsid w:val="0066636C"/>
    <w:rsid w:val="00666710"/>
    <w:rsid w:val="0066729F"/>
    <w:rsid w:val="00667547"/>
    <w:rsid w:val="006676D4"/>
    <w:rsid w:val="00667A0C"/>
    <w:rsid w:val="00672086"/>
    <w:rsid w:val="006721F5"/>
    <w:rsid w:val="00673078"/>
    <w:rsid w:val="00673C67"/>
    <w:rsid w:val="00673DF9"/>
    <w:rsid w:val="0067457E"/>
    <w:rsid w:val="006745A9"/>
    <w:rsid w:val="00674E80"/>
    <w:rsid w:val="006750AD"/>
    <w:rsid w:val="00676EDC"/>
    <w:rsid w:val="00681395"/>
    <w:rsid w:val="0068235F"/>
    <w:rsid w:val="00684AFB"/>
    <w:rsid w:val="00684E3A"/>
    <w:rsid w:val="00684E4B"/>
    <w:rsid w:val="00685964"/>
    <w:rsid w:val="00686D4C"/>
    <w:rsid w:val="006873E3"/>
    <w:rsid w:val="00687E5C"/>
    <w:rsid w:val="00691BD0"/>
    <w:rsid w:val="00692F34"/>
    <w:rsid w:val="0069431D"/>
    <w:rsid w:val="00694937"/>
    <w:rsid w:val="0069494C"/>
    <w:rsid w:val="00695771"/>
    <w:rsid w:val="00695C7C"/>
    <w:rsid w:val="00696714"/>
    <w:rsid w:val="0069686D"/>
    <w:rsid w:val="006970D8"/>
    <w:rsid w:val="00697169"/>
    <w:rsid w:val="00697358"/>
    <w:rsid w:val="00697621"/>
    <w:rsid w:val="00697E76"/>
    <w:rsid w:val="006A0308"/>
    <w:rsid w:val="006A0DD2"/>
    <w:rsid w:val="006A152D"/>
    <w:rsid w:val="006A1E79"/>
    <w:rsid w:val="006A23C7"/>
    <w:rsid w:val="006A29FA"/>
    <w:rsid w:val="006A2EFB"/>
    <w:rsid w:val="006A3325"/>
    <w:rsid w:val="006A39DB"/>
    <w:rsid w:val="006A3B16"/>
    <w:rsid w:val="006A420C"/>
    <w:rsid w:val="006A4A1D"/>
    <w:rsid w:val="006B2715"/>
    <w:rsid w:val="006B2868"/>
    <w:rsid w:val="006B3179"/>
    <w:rsid w:val="006B4374"/>
    <w:rsid w:val="006B4538"/>
    <w:rsid w:val="006B45A2"/>
    <w:rsid w:val="006B46C1"/>
    <w:rsid w:val="006B4AD8"/>
    <w:rsid w:val="006B58ED"/>
    <w:rsid w:val="006B60D6"/>
    <w:rsid w:val="006B6452"/>
    <w:rsid w:val="006B7310"/>
    <w:rsid w:val="006C0359"/>
    <w:rsid w:val="006C11FF"/>
    <w:rsid w:val="006C3DBE"/>
    <w:rsid w:val="006C4397"/>
    <w:rsid w:val="006C48CC"/>
    <w:rsid w:val="006C4A77"/>
    <w:rsid w:val="006C61B5"/>
    <w:rsid w:val="006C656A"/>
    <w:rsid w:val="006C6E72"/>
    <w:rsid w:val="006C6ECA"/>
    <w:rsid w:val="006C7289"/>
    <w:rsid w:val="006C7913"/>
    <w:rsid w:val="006D07E3"/>
    <w:rsid w:val="006D3AE5"/>
    <w:rsid w:val="006D3B22"/>
    <w:rsid w:val="006D3FDB"/>
    <w:rsid w:val="006D446B"/>
    <w:rsid w:val="006D4B6C"/>
    <w:rsid w:val="006D587A"/>
    <w:rsid w:val="006D5D9B"/>
    <w:rsid w:val="006D7444"/>
    <w:rsid w:val="006D789F"/>
    <w:rsid w:val="006E03EA"/>
    <w:rsid w:val="006E0A70"/>
    <w:rsid w:val="006E0ADA"/>
    <w:rsid w:val="006E343A"/>
    <w:rsid w:val="006E3968"/>
    <w:rsid w:val="006E3E71"/>
    <w:rsid w:val="006E44AE"/>
    <w:rsid w:val="006E67A7"/>
    <w:rsid w:val="006E7AC7"/>
    <w:rsid w:val="006F093A"/>
    <w:rsid w:val="006F0D6F"/>
    <w:rsid w:val="006F15D5"/>
    <w:rsid w:val="006F22D6"/>
    <w:rsid w:val="006F2BB2"/>
    <w:rsid w:val="006F300A"/>
    <w:rsid w:val="006F3399"/>
    <w:rsid w:val="006F39BC"/>
    <w:rsid w:val="006F3C04"/>
    <w:rsid w:val="006F40B9"/>
    <w:rsid w:val="006F4817"/>
    <w:rsid w:val="006F4C73"/>
    <w:rsid w:val="006F57AB"/>
    <w:rsid w:val="006F5A01"/>
    <w:rsid w:val="006F6C64"/>
    <w:rsid w:val="006F6DD4"/>
    <w:rsid w:val="00700C6A"/>
    <w:rsid w:val="0070125B"/>
    <w:rsid w:val="0070154B"/>
    <w:rsid w:val="0070187D"/>
    <w:rsid w:val="00701DA6"/>
    <w:rsid w:val="00702526"/>
    <w:rsid w:val="00702DFD"/>
    <w:rsid w:val="0070400E"/>
    <w:rsid w:val="007042E4"/>
    <w:rsid w:val="00704650"/>
    <w:rsid w:val="0070471D"/>
    <w:rsid w:val="00704B33"/>
    <w:rsid w:val="00706A75"/>
    <w:rsid w:val="00706B27"/>
    <w:rsid w:val="007073FE"/>
    <w:rsid w:val="007103A1"/>
    <w:rsid w:val="00712F0E"/>
    <w:rsid w:val="00713242"/>
    <w:rsid w:val="007147A8"/>
    <w:rsid w:val="00714C57"/>
    <w:rsid w:val="007153CB"/>
    <w:rsid w:val="00715CFD"/>
    <w:rsid w:val="0071768B"/>
    <w:rsid w:val="007217AF"/>
    <w:rsid w:val="007217DB"/>
    <w:rsid w:val="00722517"/>
    <w:rsid w:val="00722A57"/>
    <w:rsid w:val="00722DD5"/>
    <w:rsid w:val="00724F35"/>
    <w:rsid w:val="00725B60"/>
    <w:rsid w:val="00726B79"/>
    <w:rsid w:val="00727570"/>
    <w:rsid w:val="0073004D"/>
    <w:rsid w:val="0073126F"/>
    <w:rsid w:val="00731BEB"/>
    <w:rsid w:val="007323DB"/>
    <w:rsid w:val="00732468"/>
    <w:rsid w:val="0073298F"/>
    <w:rsid w:val="00734BDA"/>
    <w:rsid w:val="00736390"/>
    <w:rsid w:val="00736BC4"/>
    <w:rsid w:val="00736F03"/>
    <w:rsid w:val="00740692"/>
    <w:rsid w:val="00740DDC"/>
    <w:rsid w:val="00741013"/>
    <w:rsid w:val="0074115D"/>
    <w:rsid w:val="00741200"/>
    <w:rsid w:val="007412B7"/>
    <w:rsid w:val="00741E87"/>
    <w:rsid w:val="007424E7"/>
    <w:rsid w:val="00742635"/>
    <w:rsid w:val="00743EFF"/>
    <w:rsid w:val="0074424B"/>
    <w:rsid w:val="00746F9E"/>
    <w:rsid w:val="00747A7A"/>
    <w:rsid w:val="00747DF6"/>
    <w:rsid w:val="00747F47"/>
    <w:rsid w:val="00750C53"/>
    <w:rsid w:val="00751312"/>
    <w:rsid w:val="007520F0"/>
    <w:rsid w:val="00753872"/>
    <w:rsid w:val="00754AD5"/>
    <w:rsid w:val="00755518"/>
    <w:rsid w:val="00755896"/>
    <w:rsid w:val="00756F88"/>
    <w:rsid w:val="00756FD9"/>
    <w:rsid w:val="00757C14"/>
    <w:rsid w:val="00760BA8"/>
    <w:rsid w:val="0076129D"/>
    <w:rsid w:val="007623F3"/>
    <w:rsid w:val="00763D27"/>
    <w:rsid w:val="0076442F"/>
    <w:rsid w:val="007671F2"/>
    <w:rsid w:val="00770067"/>
    <w:rsid w:val="007700A2"/>
    <w:rsid w:val="00770532"/>
    <w:rsid w:val="007724C4"/>
    <w:rsid w:val="00774677"/>
    <w:rsid w:val="00774D00"/>
    <w:rsid w:val="00774FAA"/>
    <w:rsid w:val="00776FE2"/>
    <w:rsid w:val="00780CCE"/>
    <w:rsid w:val="0078280B"/>
    <w:rsid w:val="00783197"/>
    <w:rsid w:val="0078375F"/>
    <w:rsid w:val="007837CD"/>
    <w:rsid w:val="007852DC"/>
    <w:rsid w:val="00785BBA"/>
    <w:rsid w:val="00785BE1"/>
    <w:rsid w:val="007862C9"/>
    <w:rsid w:val="007911F0"/>
    <w:rsid w:val="00791962"/>
    <w:rsid w:val="007919C2"/>
    <w:rsid w:val="0079242C"/>
    <w:rsid w:val="00792DA0"/>
    <w:rsid w:val="00792FA5"/>
    <w:rsid w:val="0079429F"/>
    <w:rsid w:val="0079549C"/>
    <w:rsid w:val="007956FD"/>
    <w:rsid w:val="00796730"/>
    <w:rsid w:val="00796D5D"/>
    <w:rsid w:val="00797982"/>
    <w:rsid w:val="007A0B8D"/>
    <w:rsid w:val="007A2891"/>
    <w:rsid w:val="007A2ABD"/>
    <w:rsid w:val="007A3C72"/>
    <w:rsid w:val="007A4CFC"/>
    <w:rsid w:val="007A5390"/>
    <w:rsid w:val="007A64AA"/>
    <w:rsid w:val="007A6558"/>
    <w:rsid w:val="007A72B8"/>
    <w:rsid w:val="007A7649"/>
    <w:rsid w:val="007A77B8"/>
    <w:rsid w:val="007A7BFA"/>
    <w:rsid w:val="007B02DB"/>
    <w:rsid w:val="007B0853"/>
    <w:rsid w:val="007B0CB0"/>
    <w:rsid w:val="007B12CC"/>
    <w:rsid w:val="007B2655"/>
    <w:rsid w:val="007B2842"/>
    <w:rsid w:val="007B2BF5"/>
    <w:rsid w:val="007B2CC0"/>
    <w:rsid w:val="007B4DB5"/>
    <w:rsid w:val="007B5644"/>
    <w:rsid w:val="007B5798"/>
    <w:rsid w:val="007B5D61"/>
    <w:rsid w:val="007B63D3"/>
    <w:rsid w:val="007C0611"/>
    <w:rsid w:val="007C06C0"/>
    <w:rsid w:val="007C0C5F"/>
    <w:rsid w:val="007C0EC1"/>
    <w:rsid w:val="007C1BE9"/>
    <w:rsid w:val="007C39AF"/>
    <w:rsid w:val="007C3B20"/>
    <w:rsid w:val="007C4BBE"/>
    <w:rsid w:val="007C620C"/>
    <w:rsid w:val="007D0135"/>
    <w:rsid w:val="007D1905"/>
    <w:rsid w:val="007D287C"/>
    <w:rsid w:val="007D3066"/>
    <w:rsid w:val="007D3C91"/>
    <w:rsid w:val="007D3E20"/>
    <w:rsid w:val="007D44D3"/>
    <w:rsid w:val="007D6585"/>
    <w:rsid w:val="007D7BA7"/>
    <w:rsid w:val="007E2724"/>
    <w:rsid w:val="007E2D11"/>
    <w:rsid w:val="007E3D6E"/>
    <w:rsid w:val="007E3DCB"/>
    <w:rsid w:val="007E438F"/>
    <w:rsid w:val="007E44E0"/>
    <w:rsid w:val="007E5470"/>
    <w:rsid w:val="007E6A23"/>
    <w:rsid w:val="007E6E81"/>
    <w:rsid w:val="007F0BE3"/>
    <w:rsid w:val="007F0DF7"/>
    <w:rsid w:val="007F1CDE"/>
    <w:rsid w:val="007F2469"/>
    <w:rsid w:val="007F314C"/>
    <w:rsid w:val="007F4790"/>
    <w:rsid w:val="007F70A9"/>
    <w:rsid w:val="007F72AF"/>
    <w:rsid w:val="0080006E"/>
    <w:rsid w:val="008010BA"/>
    <w:rsid w:val="0080144F"/>
    <w:rsid w:val="008017B1"/>
    <w:rsid w:val="00802933"/>
    <w:rsid w:val="00803AB7"/>
    <w:rsid w:val="00805BBB"/>
    <w:rsid w:val="00805F03"/>
    <w:rsid w:val="00806172"/>
    <w:rsid w:val="008065D6"/>
    <w:rsid w:val="00806ABC"/>
    <w:rsid w:val="00806D6C"/>
    <w:rsid w:val="00806E25"/>
    <w:rsid w:val="00807D10"/>
    <w:rsid w:val="008103CC"/>
    <w:rsid w:val="00812E5B"/>
    <w:rsid w:val="00813E4A"/>
    <w:rsid w:val="008154A3"/>
    <w:rsid w:val="008156D2"/>
    <w:rsid w:val="008165F1"/>
    <w:rsid w:val="00816B74"/>
    <w:rsid w:val="00817CBB"/>
    <w:rsid w:val="008205FC"/>
    <w:rsid w:val="008211EA"/>
    <w:rsid w:val="008213C7"/>
    <w:rsid w:val="00821EC9"/>
    <w:rsid w:val="008228D8"/>
    <w:rsid w:val="00823C61"/>
    <w:rsid w:val="00824B35"/>
    <w:rsid w:val="0082545E"/>
    <w:rsid w:val="00826BD6"/>
    <w:rsid w:val="008275E1"/>
    <w:rsid w:val="008300E6"/>
    <w:rsid w:val="0083023D"/>
    <w:rsid w:val="00830CBE"/>
    <w:rsid w:val="008317A1"/>
    <w:rsid w:val="0083196B"/>
    <w:rsid w:val="008330CA"/>
    <w:rsid w:val="00833D21"/>
    <w:rsid w:val="008340CA"/>
    <w:rsid w:val="008346C9"/>
    <w:rsid w:val="00834C5A"/>
    <w:rsid w:val="00836DDB"/>
    <w:rsid w:val="008372C0"/>
    <w:rsid w:val="008372DC"/>
    <w:rsid w:val="00840228"/>
    <w:rsid w:val="00840547"/>
    <w:rsid w:val="008433F0"/>
    <w:rsid w:val="00843D4A"/>
    <w:rsid w:val="00844EF5"/>
    <w:rsid w:val="008455BB"/>
    <w:rsid w:val="00846352"/>
    <w:rsid w:val="0084665B"/>
    <w:rsid w:val="0084711A"/>
    <w:rsid w:val="00847582"/>
    <w:rsid w:val="00847721"/>
    <w:rsid w:val="008477B6"/>
    <w:rsid w:val="0084787F"/>
    <w:rsid w:val="00847A21"/>
    <w:rsid w:val="00852F67"/>
    <w:rsid w:val="00853DDC"/>
    <w:rsid w:val="008540F4"/>
    <w:rsid w:val="0085437B"/>
    <w:rsid w:val="008549A6"/>
    <w:rsid w:val="008550C5"/>
    <w:rsid w:val="00855935"/>
    <w:rsid w:val="008570CD"/>
    <w:rsid w:val="00861E92"/>
    <w:rsid w:val="00862A53"/>
    <w:rsid w:val="0086431F"/>
    <w:rsid w:val="00864B99"/>
    <w:rsid w:val="00865662"/>
    <w:rsid w:val="0086569B"/>
    <w:rsid w:val="0086572C"/>
    <w:rsid w:val="008658A2"/>
    <w:rsid w:val="0086600B"/>
    <w:rsid w:val="008661BF"/>
    <w:rsid w:val="00867018"/>
    <w:rsid w:val="00867115"/>
    <w:rsid w:val="00870EB0"/>
    <w:rsid w:val="008723E7"/>
    <w:rsid w:val="0087279D"/>
    <w:rsid w:val="008730A6"/>
    <w:rsid w:val="008730C9"/>
    <w:rsid w:val="00873551"/>
    <w:rsid w:val="00873A23"/>
    <w:rsid w:val="00873F95"/>
    <w:rsid w:val="008744FA"/>
    <w:rsid w:val="00874980"/>
    <w:rsid w:val="00874C10"/>
    <w:rsid w:val="00874D3D"/>
    <w:rsid w:val="008750CC"/>
    <w:rsid w:val="00881533"/>
    <w:rsid w:val="00884301"/>
    <w:rsid w:val="008844E1"/>
    <w:rsid w:val="00884C44"/>
    <w:rsid w:val="008861F9"/>
    <w:rsid w:val="00886316"/>
    <w:rsid w:val="00887585"/>
    <w:rsid w:val="008902E3"/>
    <w:rsid w:val="0089091A"/>
    <w:rsid w:val="00890FB2"/>
    <w:rsid w:val="008920A1"/>
    <w:rsid w:val="00892F31"/>
    <w:rsid w:val="00893123"/>
    <w:rsid w:val="008932E6"/>
    <w:rsid w:val="00894A05"/>
    <w:rsid w:val="0089503D"/>
    <w:rsid w:val="00895A9F"/>
    <w:rsid w:val="00895D17"/>
    <w:rsid w:val="0089623F"/>
    <w:rsid w:val="00897419"/>
    <w:rsid w:val="00897CE1"/>
    <w:rsid w:val="008A230D"/>
    <w:rsid w:val="008A2A07"/>
    <w:rsid w:val="008A3563"/>
    <w:rsid w:val="008A46C8"/>
    <w:rsid w:val="008A4E9D"/>
    <w:rsid w:val="008A58FC"/>
    <w:rsid w:val="008A5A66"/>
    <w:rsid w:val="008A5F1F"/>
    <w:rsid w:val="008A62D9"/>
    <w:rsid w:val="008A6D4B"/>
    <w:rsid w:val="008B0967"/>
    <w:rsid w:val="008B1649"/>
    <w:rsid w:val="008B2AF2"/>
    <w:rsid w:val="008B2CAF"/>
    <w:rsid w:val="008B345F"/>
    <w:rsid w:val="008B36AC"/>
    <w:rsid w:val="008B45E6"/>
    <w:rsid w:val="008B4B0A"/>
    <w:rsid w:val="008B5D36"/>
    <w:rsid w:val="008B6737"/>
    <w:rsid w:val="008B6FD9"/>
    <w:rsid w:val="008C00B9"/>
    <w:rsid w:val="008C062B"/>
    <w:rsid w:val="008C0888"/>
    <w:rsid w:val="008C2AA0"/>
    <w:rsid w:val="008C31D4"/>
    <w:rsid w:val="008C33F6"/>
    <w:rsid w:val="008C4579"/>
    <w:rsid w:val="008C502F"/>
    <w:rsid w:val="008C5248"/>
    <w:rsid w:val="008C52DA"/>
    <w:rsid w:val="008C5476"/>
    <w:rsid w:val="008C65A7"/>
    <w:rsid w:val="008D0063"/>
    <w:rsid w:val="008D00F7"/>
    <w:rsid w:val="008D06A2"/>
    <w:rsid w:val="008D2098"/>
    <w:rsid w:val="008D25E8"/>
    <w:rsid w:val="008D3F5E"/>
    <w:rsid w:val="008D4FB2"/>
    <w:rsid w:val="008D5176"/>
    <w:rsid w:val="008D5483"/>
    <w:rsid w:val="008D5CEF"/>
    <w:rsid w:val="008D6534"/>
    <w:rsid w:val="008D6C45"/>
    <w:rsid w:val="008D7D11"/>
    <w:rsid w:val="008E0213"/>
    <w:rsid w:val="008E0ACC"/>
    <w:rsid w:val="008E1710"/>
    <w:rsid w:val="008E3196"/>
    <w:rsid w:val="008E3754"/>
    <w:rsid w:val="008E4F57"/>
    <w:rsid w:val="008E5691"/>
    <w:rsid w:val="008E5A99"/>
    <w:rsid w:val="008E7038"/>
    <w:rsid w:val="008E7255"/>
    <w:rsid w:val="008E73D5"/>
    <w:rsid w:val="008E7869"/>
    <w:rsid w:val="008E797D"/>
    <w:rsid w:val="008E7D9F"/>
    <w:rsid w:val="008E7EB8"/>
    <w:rsid w:val="008F35BC"/>
    <w:rsid w:val="008F46EF"/>
    <w:rsid w:val="008F4A37"/>
    <w:rsid w:val="008F5931"/>
    <w:rsid w:val="008F6059"/>
    <w:rsid w:val="0090083B"/>
    <w:rsid w:val="00900F38"/>
    <w:rsid w:val="00901DB7"/>
    <w:rsid w:val="0090215D"/>
    <w:rsid w:val="009030F0"/>
    <w:rsid w:val="00903529"/>
    <w:rsid w:val="00904039"/>
    <w:rsid w:val="00904B3E"/>
    <w:rsid w:val="00905436"/>
    <w:rsid w:val="0090761B"/>
    <w:rsid w:val="00907994"/>
    <w:rsid w:val="00907FA0"/>
    <w:rsid w:val="00912F47"/>
    <w:rsid w:val="00914560"/>
    <w:rsid w:val="00915B35"/>
    <w:rsid w:val="009179D4"/>
    <w:rsid w:val="00920B96"/>
    <w:rsid w:val="00921130"/>
    <w:rsid w:val="0092183C"/>
    <w:rsid w:val="00921889"/>
    <w:rsid w:val="00922EF6"/>
    <w:rsid w:val="00923196"/>
    <w:rsid w:val="009235F4"/>
    <w:rsid w:val="009238B0"/>
    <w:rsid w:val="00924CED"/>
    <w:rsid w:val="0092662E"/>
    <w:rsid w:val="00927187"/>
    <w:rsid w:val="00927D4C"/>
    <w:rsid w:val="00927E12"/>
    <w:rsid w:val="0093000F"/>
    <w:rsid w:val="009314BC"/>
    <w:rsid w:val="009317F8"/>
    <w:rsid w:val="00932A52"/>
    <w:rsid w:val="009338CF"/>
    <w:rsid w:val="00933941"/>
    <w:rsid w:val="00933CC7"/>
    <w:rsid w:val="009342DF"/>
    <w:rsid w:val="009355C5"/>
    <w:rsid w:val="00935951"/>
    <w:rsid w:val="00935A8D"/>
    <w:rsid w:val="009375BE"/>
    <w:rsid w:val="00940352"/>
    <w:rsid w:val="00940D17"/>
    <w:rsid w:val="00942453"/>
    <w:rsid w:val="0094280F"/>
    <w:rsid w:val="00942A14"/>
    <w:rsid w:val="009449DC"/>
    <w:rsid w:val="00944D8C"/>
    <w:rsid w:val="00946BE7"/>
    <w:rsid w:val="009478B5"/>
    <w:rsid w:val="00950554"/>
    <w:rsid w:val="009515D7"/>
    <w:rsid w:val="00951CC7"/>
    <w:rsid w:val="00953EE6"/>
    <w:rsid w:val="0095418A"/>
    <w:rsid w:val="00956F13"/>
    <w:rsid w:val="009571D7"/>
    <w:rsid w:val="0095735B"/>
    <w:rsid w:val="0096137F"/>
    <w:rsid w:val="00961E4C"/>
    <w:rsid w:val="009632F7"/>
    <w:rsid w:val="0096378A"/>
    <w:rsid w:val="009648B1"/>
    <w:rsid w:val="00964B14"/>
    <w:rsid w:val="00965300"/>
    <w:rsid w:val="00972478"/>
    <w:rsid w:val="00973528"/>
    <w:rsid w:val="00974456"/>
    <w:rsid w:val="00974553"/>
    <w:rsid w:val="0097467D"/>
    <w:rsid w:val="00974CCE"/>
    <w:rsid w:val="00975097"/>
    <w:rsid w:val="00975BD3"/>
    <w:rsid w:val="00975F75"/>
    <w:rsid w:val="00976238"/>
    <w:rsid w:val="00976530"/>
    <w:rsid w:val="00977391"/>
    <w:rsid w:val="009776BC"/>
    <w:rsid w:val="00977BD6"/>
    <w:rsid w:val="009800C6"/>
    <w:rsid w:val="0098325B"/>
    <w:rsid w:val="009837AC"/>
    <w:rsid w:val="00984468"/>
    <w:rsid w:val="0098479A"/>
    <w:rsid w:val="009851C5"/>
    <w:rsid w:val="00985462"/>
    <w:rsid w:val="0098682D"/>
    <w:rsid w:val="0098685F"/>
    <w:rsid w:val="00987622"/>
    <w:rsid w:val="00987929"/>
    <w:rsid w:val="009904E5"/>
    <w:rsid w:val="009909E1"/>
    <w:rsid w:val="00991EC4"/>
    <w:rsid w:val="0099211B"/>
    <w:rsid w:val="009922AE"/>
    <w:rsid w:val="00992D9F"/>
    <w:rsid w:val="00995C8A"/>
    <w:rsid w:val="00995D7A"/>
    <w:rsid w:val="00996BAD"/>
    <w:rsid w:val="009A006E"/>
    <w:rsid w:val="009A103B"/>
    <w:rsid w:val="009A2176"/>
    <w:rsid w:val="009A21A3"/>
    <w:rsid w:val="009A5878"/>
    <w:rsid w:val="009A617D"/>
    <w:rsid w:val="009A6194"/>
    <w:rsid w:val="009A6411"/>
    <w:rsid w:val="009B0614"/>
    <w:rsid w:val="009B0847"/>
    <w:rsid w:val="009B0CA4"/>
    <w:rsid w:val="009B215F"/>
    <w:rsid w:val="009B2777"/>
    <w:rsid w:val="009B2FCD"/>
    <w:rsid w:val="009B3573"/>
    <w:rsid w:val="009B3915"/>
    <w:rsid w:val="009B43AF"/>
    <w:rsid w:val="009B4D9E"/>
    <w:rsid w:val="009B5C63"/>
    <w:rsid w:val="009B65D8"/>
    <w:rsid w:val="009B6D77"/>
    <w:rsid w:val="009B717D"/>
    <w:rsid w:val="009B723D"/>
    <w:rsid w:val="009B724D"/>
    <w:rsid w:val="009B7FF6"/>
    <w:rsid w:val="009C0CA0"/>
    <w:rsid w:val="009C1CA4"/>
    <w:rsid w:val="009C1EF5"/>
    <w:rsid w:val="009C2785"/>
    <w:rsid w:val="009C36C5"/>
    <w:rsid w:val="009C438B"/>
    <w:rsid w:val="009C557B"/>
    <w:rsid w:val="009D00A9"/>
    <w:rsid w:val="009D126E"/>
    <w:rsid w:val="009D1940"/>
    <w:rsid w:val="009D408E"/>
    <w:rsid w:val="009D550A"/>
    <w:rsid w:val="009D5567"/>
    <w:rsid w:val="009D64E5"/>
    <w:rsid w:val="009D66CA"/>
    <w:rsid w:val="009E03D4"/>
    <w:rsid w:val="009E08EE"/>
    <w:rsid w:val="009E0F83"/>
    <w:rsid w:val="009E2E40"/>
    <w:rsid w:val="009E3037"/>
    <w:rsid w:val="009E4FB5"/>
    <w:rsid w:val="009E5369"/>
    <w:rsid w:val="009E5728"/>
    <w:rsid w:val="009E5898"/>
    <w:rsid w:val="009E7A51"/>
    <w:rsid w:val="009F078A"/>
    <w:rsid w:val="009F0CA8"/>
    <w:rsid w:val="009F1DCF"/>
    <w:rsid w:val="009F1F89"/>
    <w:rsid w:val="009F267A"/>
    <w:rsid w:val="009F3A3D"/>
    <w:rsid w:val="009F48CF"/>
    <w:rsid w:val="009F4E2A"/>
    <w:rsid w:val="009F51CF"/>
    <w:rsid w:val="009F5F32"/>
    <w:rsid w:val="009F61CF"/>
    <w:rsid w:val="009F7292"/>
    <w:rsid w:val="00A023D8"/>
    <w:rsid w:val="00A02B11"/>
    <w:rsid w:val="00A0355D"/>
    <w:rsid w:val="00A0370E"/>
    <w:rsid w:val="00A03818"/>
    <w:rsid w:val="00A04759"/>
    <w:rsid w:val="00A04C01"/>
    <w:rsid w:val="00A04C6B"/>
    <w:rsid w:val="00A058FC"/>
    <w:rsid w:val="00A0611F"/>
    <w:rsid w:val="00A06C00"/>
    <w:rsid w:val="00A10D4E"/>
    <w:rsid w:val="00A119A7"/>
    <w:rsid w:val="00A1351C"/>
    <w:rsid w:val="00A143B3"/>
    <w:rsid w:val="00A147C1"/>
    <w:rsid w:val="00A15E93"/>
    <w:rsid w:val="00A167F7"/>
    <w:rsid w:val="00A21E8D"/>
    <w:rsid w:val="00A23314"/>
    <w:rsid w:val="00A24C26"/>
    <w:rsid w:val="00A2615E"/>
    <w:rsid w:val="00A314EF"/>
    <w:rsid w:val="00A31BDD"/>
    <w:rsid w:val="00A327B5"/>
    <w:rsid w:val="00A32A4D"/>
    <w:rsid w:val="00A338ED"/>
    <w:rsid w:val="00A341B4"/>
    <w:rsid w:val="00A35625"/>
    <w:rsid w:val="00A35AB1"/>
    <w:rsid w:val="00A36D70"/>
    <w:rsid w:val="00A36FDF"/>
    <w:rsid w:val="00A3729B"/>
    <w:rsid w:val="00A37D2D"/>
    <w:rsid w:val="00A403A8"/>
    <w:rsid w:val="00A41B92"/>
    <w:rsid w:val="00A4234E"/>
    <w:rsid w:val="00A44FD2"/>
    <w:rsid w:val="00A450FA"/>
    <w:rsid w:val="00A456F2"/>
    <w:rsid w:val="00A45E24"/>
    <w:rsid w:val="00A470C0"/>
    <w:rsid w:val="00A47B21"/>
    <w:rsid w:val="00A47D38"/>
    <w:rsid w:val="00A50BF1"/>
    <w:rsid w:val="00A52B65"/>
    <w:rsid w:val="00A53306"/>
    <w:rsid w:val="00A5402D"/>
    <w:rsid w:val="00A54173"/>
    <w:rsid w:val="00A5434E"/>
    <w:rsid w:val="00A5452A"/>
    <w:rsid w:val="00A56611"/>
    <w:rsid w:val="00A60C93"/>
    <w:rsid w:val="00A61138"/>
    <w:rsid w:val="00A61A79"/>
    <w:rsid w:val="00A61ACF"/>
    <w:rsid w:val="00A63417"/>
    <w:rsid w:val="00A64FDB"/>
    <w:rsid w:val="00A65392"/>
    <w:rsid w:val="00A66095"/>
    <w:rsid w:val="00A66BBC"/>
    <w:rsid w:val="00A67D48"/>
    <w:rsid w:val="00A70818"/>
    <w:rsid w:val="00A7138C"/>
    <w:rsid w:val="00A71DFA"/>
    <w:rsid w:val="00A71E76"/>
    <w:rsid w:val="00A71F7E"/>
    <w:rsid w:val="00A7277A"/>
    <w:rsid w:val="00A72CFB"/>
    <w:rsid w:val="00A72F95"/>
    <w:rsid w:val="00A73746"/>
    <w:rsid w:val="00A7455E"/>
    <w:rsid w:val="00A75109"/>
    <w:rsid w:val="00A7532F"/>
    <w:rsid w:val="00A75E13"/>
    <w:rsid w:val="00A773E9"/>
    <w:rsid w:val="00A77413"/>
    <w:rsid w:val="00A809C5"/>
    <w:rsid w:val="00A829E0"/>
    <w:rsid w:val="00A83D13"/>
    <w:rsid w:val="00A840CA"/>
    <w:rsid w:val="00A84309"/>
    <w:rsid w:val="00A844A0"/>
    <w:rsid w:val="00A84B73"/>
    <w:rsid w:val="00A85E29"/>
    <w:rsid w:val="00A878DA"/>
    <w:rsid w:val="00A87A7D"/>
    <w:rsid w:val="00A90A3B"/>
    <w:rsid w:val="00A915ED"/>
    <w:rsid w:val="00A925EE"/>
    <w:rsid w:val="00A92660"/>
    <w:rsid w:val="00A92874"/>
    <w:rsid w:val="00A93EB7"/>
    <w:rsid w:val="00A942FD"/>
    <w:rsid w:val="00A943DB"/>
    <w:rsid w:val="00A952CA"/>
    <w:rsid w:val="00A95B36"/>
    <w:rsid w:val="00A97035"/>
    <w:rsid w:val="00A9768B"/>
    <w:rsid w:val="00A9797C"/>
    <w:rsid w:val="00A97BEF"/>
    <w:rsid w:val="00AA0644"/>
    <w:rsid w:val="00AA0AD0"/>
    <w:rsid w:val="00AA34D5"/>
    <w:rsid w:val="00AA3E39"/>
    <w:rsid w:val="00AA58F0"/>
    <w:rsid w:val="00AA5E1C"/>
    <w:rsid w:val="00AA6345"/>
    <w:rsid w:val="00AA64EF"/>
    <w:rsid w:val="00AA717E"/>
    <w:rsid w:val="00AA78EC"/>
    <w:rsid w:val="00AA7B48"/>
    <w:rsid w:val="00AB2343"/>
    <w:rsid w:val="00AB2776"/>
    <w:rsid w:val="00AB3437"/>
    <w:rsid w:val="00AB3AEF"/>
    <w:rsid w:val="00AB4851"/>
    <w:rsid w:val="00AB5304"/>
    <w:rsid w:val="00AB5924"/>
    <w:rsid w:val="00AB5D68"/>
    <w:rsid w:val="00AB611B"/>
    <w:rsid w:val="00AC014C"/>
    <w:rsid w:val="00AC02F5"/>
    <w:rsid w:val="00AC036F"/>
    <w:rsid w:val="00AC0EFB"/>
    <w:rsid w:val="00AC1488"/>
    <w:rsid w:val="00AC190D"/>
    <w:rsid w:val="00AC1AD1"/>
    <w:rsid w:val="00AC2BE9"/>
    <w:rsid w:val="00AC2E2B"/>
    <w:rsid w:val="00AC4373"/>
    <w:rsid w:val="00AC6B98"/>
    <w:rsid w:val="00AC7D46"/>
    <w:rsid w:val="00AD12E6"/>
    <w:rsid w:val="00AD1468"/>
    <w:rsid w:val="00AD15D2"/>
    <w:rsid w:val="00AD2841"/>
    <w:rsid w:val="00AD2CD4"/>
    <w:rsid w:val="00AD2D90"/>
    <w:rsid w:val="00AD2EA4"/>
    <w:rsid w:val="00AD3C6E"/>
    <w:rsid w:val="00AD4099"/>
    <w:rsid w:val="00AD41D3"/>
    <w:rsid w:val="00AD4405"/>
    <w:rsid w:val="00AD4C75"/>
    <w:rsid w:val="00AD50AA"/>
    <w:rsid w:val="00AD5E96"/>
    <w:rsid w:val="00AD6082"/>
    <w:rsid w:val="00AD6AAC"/>
    <w:rsid w:val="00AD78E4"/>
    <w:rsid w:val="00AE2F2D"/>
    <w:rsid w:val="00AE33A9"/>
    <w:rsid w:val="00AE3640"/>
    <w:rsid w:val="00AE3B96"/>
    <w:rsid w:val="00AE3BB7"/>
    <w:rsid w:val="00AE4179"/>
    <w:rsid w:val="00AE44FB"/>
    <w:rsid w:val="00AE4BDC"/>
    <w:rsid w:val="00AE53F2"/>
    <w:rsid w:val="00AE5482"/>
    <w:rsid w:val="00AE7809"/>
    <w:rsid w:val="00AE7CAD"/>
    <w:rsid w:val="00AE7F07"/>
    <w:rsid w:val="00AF061C"/>
    <w:rsid w:val="00AF3D08"/>
    <w:rsid w:val="00AF47BB"/>
    <w:rsid w:val="00AF51D3"/>
    <w:rsid w:val="00AF62B1"/>
    <w:rsid w:val="00AF6BE2"/>
    <w:rsid w:val="00AF6E85"/>
    <w:rsid w:val="00AF7377"/>
    <w:rsid w:val="00B00123"/>
    <w:rsid w:val="00B00AB3"/>
    <w:rsid w:val="00B00F6C"/>
    <w:rsid w:val="00B01783"/>
    <w:rsid w:val="00B01902"/>
    <w:rsid w:val="00B047F2"/>
    <w:rsid w:val="00B04863"/>
    <w:rsid w:val="00B04E30"/>
    <w:rsid w:val="00B04FE5"/>
    <w:rsid w:val="00B0528E"/>
    <w:rsid w:val="00B0614F"/>
    <w:rsid w:val="00B06752"/>
    <w:rsid w:val="00B06A6E"/>
    <w:rsid w:val="00B07B38"/>
    <w:rsid w:val="00B07E97"/>
    <w:rsid w:val="00B12003"/>
    <w:rsid w:val="00B14505"/>
    <w:rsid w:val="00B14899"/>
    <w:rsid w:val="00B14FCC"/>
    <w:rsid w:val="00B160EA"/>
    <w:rsid w:val="00B1643C"/>
    <w:rsid w:val="00B2021A"/>
    <w:rsid w:val="00B204C9"/>
    <w:rsid w:val="00B215C6"/>
    <w:rsid w:val="00B235EE"/>
    <w:rsid w:val="00B25B97"/>
    <w:rsid w:val="00B3022B"/>
    <w:rsid w:val="00B30792"/>
    <w:rsid w:val="00B318C2"/>
    <w:rsid w:val="00B318D6"/>
    <w:rsid w:val="00B31ECB"/>
    <w:rsid w:val="00B31FF2"/>
    <w:rsid w:val="00B3284B"/>
    <w:rsid w:val="00B34071"/>
    <w:rsid w:val="00B3441B"/>
    <w:rsid w:val="00B34AF1"/>
    <w:rsid w:val="00B34E79"/>
    <w:rsid w:val="00B372D1"/>
    <w:rsid w:val="00B373B2"/>
    <w:rsid w:val="00B37735"/>
    <w:rsid w:val="00B40259"/>
    <w:rsid w:val="00B40747"/>
    <w:rsid w:val="00B423EF"/>
    <w:rsid w:val="00B42C20"/>
    <w:rsid w:val="00B43661"/>
    <w:rsid w:val="00B45CCD"/>
    <w:rsid w:val="00B45F93"/>
    <w:rsid w:val="00B461FD"/>
    <w:rsid w:val="00B46F4E"/>
    <w:rsid w:val="00B4741A"/>
    <w:rsid w:val="00B51690"/>
    <w:rsid w:val="00B51C5E"/>
    <w:rsid w:val="00B51CBA"/>
    <w:rsid w:val="00B53327"/>
    <w:rsid w:val="00B543CC"/>
    <w:rsid w:val="00B54701"/>
    <w:rsid w:val="00B54E52"/>
    <w:rsid w:val="00B54FDE"/>
    <w:rsid w:val="00B55CF3"/>
    <w:rsid w:val="00B5641D"/>
    <w:rsid w:val="00B56576"/>
    <w:rsid w:val="00B567F9"/>
    <w:rsid w:val="00B56C43"/>
    <w:rsid w:val="00B56E7A"/>
    <w:rsid w:val="00B57100"/>
    <w:rsid w:val="00B5748C"/>
    <w:rsid w:val="00B60336"/>
    <w:rsid w:val="00B60C36"/>
    <w:rsid w:val="00B610DD"/>
    <w:rsid w:val="00B613EB"/>
    <w:rsid w:val="00B61B88"/>
    <w:rsid w:val="00B62996"/>
    <w:rsid w:val="00B62C97"/>
    <w:rsid w:val="00B634EB"/>
    <w:rsid w:val="00B648A1"/>
    <w:rsid w:val="00B6550A"/>
    <w:rsid w:val="00B65D22"/>
    <w:rsid w:val="00B66836"/>
    <w:rsid w:val="00B67EE1"/>
    <w:rsid w:val="00B71338"/>
    <w:rsid w:val="00B72006"/>
    <w:rsid w:val="00B7208C"/>
    <w:rsid w:val="00B72269"/>
    <w:rsid w:val="00B73C76"/>
    <w:rsid w:val="00B7415A"/>
    <w:rsid w:val="00B747CD"/>
    <w:rsid w:val="00B75F43"/>
    <w:rsid w:val="00B77852"/>
    <w:rsid w:val="00B779E5"/>
    <w:rsid w:val="00B80691"/>
    <w:rsid w:val="00B811AF"/>
    <w:rsid w:val="00B81913"/>
    <w:rsid w:val="00B82245"/>
    <w:rsid w:val="00B822F4"/>
    <w:rsid w:val="00B82B4F"/>
    <w:rsid w:val="00B8363B"/>
    <w:rsid w:val="00B8382F"/>
    <w:rsid w:val="00B83D58"/>
    <w:rsid w:val="00B8437E"/>
    <w:rsid w:val="00B84741"/>
    <w:rsid w:val="00B84F50"/>
    <w:rsid w:val="00B85A00"/>
    <w:rsid w:val="00B86F77"/>
    <w:rsid w:val="00B875A1"/>
    <w:rsid w:val="00B905AA"/>
    <w:rsid w:val="00B91A69"/>
    <w:rsid w:val="00B9211B"/>
    <w:rsid w:val="00B9221E"/>
    <w:rsid w:val="00B944E8"/>
    <w:rsid w:val="00B96B3D"/>
    <w:rsid w:val="00B96DA8"/>
    <w:rsid w:val="00BA0375"/>
    <w:rsid w:val="00BA104A"/>
    <w:rsid w:val="00BA256A"/>
    <w:rsid w:val="00BA3030"/>
    <w:rsid w:val="00BA342D"/>
    <w:rsid w:val="00BA3771"/>
    <w:rsid w:val="00BA47D7"/>
    <w:rsid w:val="00BA55E8"/>
    <w:rsid w:val="00BA57A0"/>
    <w:rsid w:val="00BA6C05"/>
    <w:rsid w:val="00BA7F6D"/>
    <w:rsid w:val="00BB33BC"/>
    <w:rsid w:val="00BB34BA"/>
    <w:rsid w:val="00BB39BE"/>
    <w:rsid w:val="00BC0E83"/>
    <w:rsid w:val="00BC1EF0"/>
    <w:rsid w:val="00BC252C"/>
    <w:rsid w:val="00BC27ED"/>
    <w:rsid w:val="00BC2D43"/>
    <w:rsid w:val="00BC2F31"/>
    <w:rsid w:val="00BC305B"/>
    <w:rsid w:val="00BC36C2"/>
    <w:rsid w:val="00BC4A6F"/>
    <w:rsid w:val="00BC5165"/>
    <w:rsid w:val="00BC5A33"/>
    <w:rsid w:val="00BC5D69"/>
    <w:rsid w:val="00BC60BA"/>
    <w:rsid w:val="00BC78D5"/>
    <w:rsid w:val="00BD16D8"/>
    <w:rsid w:val="00BD1D30"/>
    <w:rsid w:val="00BD1F91"/>
    <w:rsid w:val="00BD298C"/>
    <w:rsid w:val="00BD2DCA"/>
    <w:rsid w:val="00BD4648"/>
    <w:rsid w:val="00BD50E0"/>
    <w:rsid w:val="00BD5394"/>
    <w:rsid w:val="00BD5B3F"/>
    <w:rsid w:val="00BD601B"/>
    <w:rsid w:val="00BD67EF"/>
    <w:rsid w:val="00BD75E3"/>
    <w:rsid w:val="00BD770E"/>
    <w:rsid w:val="00BD7B22"/>
    <w:rsid w:val="00BE0982"/>
    <w:rsid w:val="00BE144E"/>
    <w:rsid w:val="00BE1D24"/>
    <w:rsid w:val="00BE24F4"/>
    <w:rsid w:val="00BE320C"/>
    <w:rsid w:val="00BE41A9"/>
    <w:rsid w:val="00BE5709"/>
    <w:rsid w:val="00BE6513"/>
    <w:rsid w:val="00BE6686"/>
    <w:rsid w:val="00BF08B7"/>
    <w:rsid w:val="00BF1694"/>
    <w:rsid w:val="00BF1AAD"/>
    <w:rsid w:val="00BF3FAE"/>
    <w:rsid w:val="00BF4220"/>
    <w:rsid w:val="00BF4E4B"/>
    <w:rsid w:val="00BF50E7"/>
    <w:rsid w:val="00BF535E"/>
    <w:rsid w:val="00BF6320"/>
    <w:rsid w:val="00BF7AB6"/>
    <w:rsid w:val="00BF7AC3"/>
    <w:rsid w:val="00C00939"/>
    <w:rsid w:val="00C022AB"/>
    <w:rsid w:val="00C02C32"/>
    <w:rsid w:val="00C030BE"/>
    <w:rsid w:val="00C03EC1"/>
    <w:rsid w:val="00C041B7"/>
    <w:rsid w:val="00C0443C"/>
    <w:rsid w:val="00C04506"/>
    <w:rsid w:val="00C05A27"/>
    <w:rsid w:val="00C0601F"/>
    <w:rsid w:val="00C0649E"/>
    <w:rsid w:val="00C06913"/>
    <w:rsid w:val="00C06EF3"/>
    <w:rsid w:val="00C07232"/>
    <w:rsid w:val="00C12F50"/>
    <w:rsid w:val="00C147B3"/>
    <w:rsid w:val="00C14B25"/>
    <w:rsid w:val="00C14CAF"/>
    <w:rsid w:val="00C155DD"/>
    <w:rsid w:val="00C157F6"/>
    <w:rsid w:val="00C173C5"/>
    <w:rsid w:val="00C179C8"/>
    <w:rsid w:val="00C2292B"/>
    <w:rsid w:val="00C2298B"/>
    <w:rsid w:val="00C2308B"/>
    <w:rsid w:val="00C23173"/>
    <w:rsid w:val="00C23502"/>
    <w:rsid w:val="00C23AE3"/>
    <w:rsid w:val="00C2525C"/>
    <w:rsid w:val="00C254F8"/>
    <w:rsid w:val="00C25BE5"/>
    <w:rsid w:val="00C27DDD"/>
    <w:rsid w:val="00C307B9"/>
    <w:rsid w:val="00C30E8D"/>
    <w:rsid w:val="00C31830"/>
    <w:rsid w:val="00C3292F"/>
    <w:rsid w:val="00C330B7"/>
    <w:rsid w:val="00C3498E"/>
    <w:rsid w:val="00C34A24"/>
    <w:rsid w:val="00C358EF"/>
    <w:rsid w:val="00C3613E"/>
    <w:rsid w:val="00C36FA4"/>
    <w:rsid w:val="00C374A2"/>
    <w:rsid w:val="00C3783D"/>
    <w:rsid w:val="00C37FCF"/>
    <w:rsid w:val="00C40117"/>
    <w:rsid w:val="00C40391"/>
    <w:rsid w:val="00C4056B"/>
    <w:rsid w:val="00C41DF1"/>
    <w:rsid w:val="00C41FBD"/>
    <w:rsid w:val="00C43687"/>
    <w:rsid w:val="00C439E4"/>
    <w:rsid w:val="00C4427E"/>
    <w:rsid w:val="00C445FB"/>
    <w:rsid w:val="00C44B40"/>
    <w:rsid w:val="00C4771B"/>
    <w:rsid w:val="00C47C8F"/>
    <w:rsid w:val="00C503EA"/>
    <w:rsid w:val="00C5175F"/>
    <w:rsid w:val="00C5183D"/>
    <w:rsid w:val="00C5234B"/>
    <w:rsid w:val="00C52484"/>
    <w:rsid w:val="00C531BB"/>
    <w:rsid w:val="00C5426E"/>
    <w:rsid w:val="00C544A4"/>
    <w:rsid w:val="00C54B6D"/>
    <w:rsid w:val="00C54C7C"/>
    <w:rsid w:val="00C56475"/>
    <w:rsid w:val="00C565A9"/>
    <w:rsid w:val="00C5694C"/>
    <w:rsid w:val="00C577DD"/>
    <w:rsid w:val="00C57CC8"/>
    <w:rsid w:val="00C61583"/>
    <w:rsid w:val="00C6281B"/>
    <w:rsid w:val="00C62D85"/>
    <w:rsid w:val="00C639EF"/>
    <w:rsid w:val="00C63B6F"/>
    <w:rsid w:val="00C655C3"/>
    <w:rsid w:val="00C65EB1"/>
    <w:rsid w:val="00C65EDC"/>
    <w:rsid w:val="00C661A0"/>
    <w:rsid w:val="00C66535"/>
    <w:rsid w:val="00C66EE5"/>
    <w:rsid w:val="00C671E3"/>
    <w:rsid w:val="00C67BCC"/>
    <w:rsid w:val="00C70E7E"/>
    <w:rsid w:val="00C71280"/>
    <w:rsid w:val="00C73D96"/>
    <w:rsid w:val="00C74269"/>
    <w:rsid w:val="00C74A28"/>
    <w:rsid w:val="00C74E36"/>
    <w:rsid w:val="00C7507F"/>
    <w:rsid w:val="00C76D84"/>
    <w:rsid w:val="00C808C8"/>
    <w:rsid w:val="00C80C00"/>
    <w:rsid w:val="00C81165"/>
    <w:rsid w:val="00C82718"/>
    <w:rsid w:val="00C84616"/>
    <w:rsid w:val="00C848C6"/>
    <w:rsid w:val="00C856A6"/>
    <w:rsid w:val="00C85F21"/>
    <w:rsid w:val="00C872CB"/>
    <w:rsid w:val="00C879C1"/>
    <w:rsid w:val="00C87DDE"/>
    <w:rsid w:val="00C87F24"/>
    <w:rsid w:val="00C90CFF"/>
    <w:rsid w:val="00C917EF"/>
    <w:rsid w:val="00C91801"/>
    <w:rsid w:val="00C9269F"/>
    <w:rsid w:val="00C9310E"/>
    <w:rsid w:val="00C9334E"/>
    <w:rsid w:val="00C936B8"/>
    <w:rsid w:val="00C9382C"/>
    <w:rsid w:val="00C950DE"/>
    <w:rsid w:val="00C961A6"/>
    <w:rsid w:val="00C96629"/>
    <w:rsid w:val="00C9683E"/>
    <w:rsid w:val="00C96914"/>
    <w:rsid w:val="00CA014F"/>
    <w:rsid w:val="00CA02A1"/>
    <w:rsid w:val="00CA0B90"/>
    <w:rsid w:val="00CA292C"/>
    <w:rsid w:val="00CA38B5"/>
    <w:rsid w:val="00CA3B67"/>
    <w:rsid w:val="00CA3DE4"/>
    <w:rsid w:val="00CA527F"/>
    <w:rsid w:val="00CA6458"/>
    <w:rsid w:val="00CA757E"/>
    <w:rsid w:val="00CB07C8"/>
    <w:rsid w:val="00CB276F"/>
    <w:rsid w:val="00CB2786"/>
    <w:rsid w:val="00CB2E34"/>
    <w:rsid w:val="00CB36E4"/>
    <w:rsid w:val="00CB407D"/>
    <w:rsid w:val="00CB4701"/>
    <w:rsid w:val="00CB5981"/>
    <w:rsid w:val="00CB6F1B"/>
    <w:rsid w:val="00CC11D6"/>
    <w:rsid w:val="00CC13F9"/>
    <w:rsid w:val="00CC3C12"/>
    <w:rsid w:val="00CC3D10"/>
    <w:rsid w:val="00CC4059"/>
    <w:rsid w:val="00CC553E"/>
    <w:rsid w:val="00CC591E"/>
    <w:rsid w:val="00CC5B1D"/>
    <w:rsid w:val="00CC5E00"/>
    <w:rsid w:val="00CC6AD4"/>
    <w:rsid w:val="00CC7027"/>
    <w:rsid w:val="00CC7B66"/>
    <w:rsid w:val="00CD03C7"/>
    <w:rsid w:val="00CD09BC"/>
    <w:rsid w:val="00CD0D3F"/>
    <w:rsid w:val="00CD184D"/>
    <w:rsid w:val="00CD269C"/>
    <w:rsid w:val="00CD4B96"/>
    <w:rsid w:val="00CD5274"/>
    <w:rsid w:val="00CD5B00"/>
    <w:rsid w:val="00CD6488"/>
    <w:rsid w:val="00CD6C3F"/>
    <w:rsid w:val="00CD7EA9"/>
    <w:rsid w:val="00CE1AA4"/>
    <w:rsid w:val="00CE2180"/>
    <w:rsid w:val="00CE7A10"/>
    <w:rsid w:val="00CF1745"/>
    <w:rsid w:val="00CF1CE6"/>
    <w:rsid w:val="00CF23C4"/>
    <w:rsid w:val="00CF339A"/>
    <w:rsid w:val="00CF4008"/>
    <w:rsid w:val="00CF41DA"/>
    <w:rsid w:val="00CF5CD3"/>
    <w:rsid w:val="00CF5E21"/>
    <w:rsid w:val="00CF67A6"/>
    <w:rsid w:val="00CF71FB"/>
    <w:rsid w:val="00CF75E7"/>
    <w:rsid w:val="00CF79C2"/>
    <w:rsid w:val="00CF7AB1"/>
    <w:rsid w:val="00D00284"/>
    <w:rsid w:val="00D009F7"/>
    <w:rsid w:val="00D00E66"/>
    <w:rsid w:val="00D023B5"/>
    <w:rsid w:val="00D03581"/>
    <w:rsid w:val="00D03672"/>
    <w:rsid w:val="00D04224"/>
    <w:rsid w:val="00D06014"/>
    <w:rsid w:val="00D06843"/>
    <w:rsid w:val="00D07E95"/>
    <w:rsid w:val="00D07F7E"/>
    <w:rsid w:val="00D106C5"/>
    <w:rsid w:val="00D10986"/>
    <w:rsid w:val="00D111AA"/>
    <w:rsid w:val="00D125F6"/>
    <w:rsid w:val="00D14566"/>
    <w:rsid w:val="00D15710"/>
    <w:rsid w:val="00D168DE"/>
    <w:rsid w:val="00D16C9E"/>
    <w:rsid w:val="00D207E4"/>
    <w:rsid w:val="00D22802"/>
    <w:rsid w:val="00D22AB9"/>
    <w:rsid w:val="00D22CFD"/>
    <w:rsid w:val="00D23306"/>
    <w:rsid w:val="00D235A1"/>
    <w:rsid w:val="00D236D2"/>
    <w:rsid w:val="00D254A5"/>
    <w:rsid w:val="00D2570C"/>
    <w:rsid w:val="00D26775"/>
    <w:rsid w:val="00D27ED3"/>
    <w:rsid w:val="00D3060E"/>
    <w:rsid w:val="00D32A50"/>
    <w:rsid w:val="00D34001"/>
    <w:rsid w:val="00D358BB"/>
    <w:rsid w:val="00D3693D"/>
    <w:rsid w:val="00D40019"/>
    <w:rsid w:val="00D422B4"/>
    <w:rsid w:val="00D439BE"/>
    <w:rsid w:val="00D43FEA"/>
    <w:rsid w:val="00D44A29"/>
    <w:rsid w:val="00D44E99"/>
    <w:rsid w:val="00D4516D"/>
    <w:rsid w:val="00D468C4"/>
    <w:rsid w:val="00D47C97"/>
    <w:rsid w:val="00D501F4"/>
    <w:rsid w:val="00D533A9"/>
    <w:rsid w:val="00D538EE"/>
    <w:rsid w:val="00D547F3"/>
    <w:rsid w:val="00D54EBC"/>
    <w:rsid w:val="00D54FD3"/>
    <w:rsid w:val="00D5628C"/>
    <w:rsid w:val="00D57826"/>
    <w:rsid w:val="00D57C08"/>
    <w:rsid w:val="00D6028E"/>
    <w:rsid w:val="00D613EC"/>
    <w:rsid w:val="00D61626"/>
    <w:rsid w:val="00D61965"/>
    <w:rsid w:val="00D61D24"/>
    <w:rsid w:val="00D62ED5"/>
    <w:rsid w:val="00D634E8"/>
    <w:rsid w:val="00D63D56"/>
    <w:rsid w:val="00D64107"/>
    <w:rsid w:val="00D64552"/>
    <w:rsid w:val="00D64761"/>
    <w:rsid w:val="00D6494B"/>
    <w:rsid w:val="00D6501A"/>
    <w:rsid w:val="00D6515D"/>
    <w:rsid w:val="00D66865"/>
    <w:rsid w:val="00D7123F"/>
    <w:rsid w:val="00D71DA8"/>
    <w:rsid w:val="00D720C1"/>
    <w:rsid w:val="00D73C5C"/>
    <w:rsid w:val="00D74509"/>
    <w:rsid w:val="00D7573F"/>
    <w:rsid w:val="00D758FC"/>
    <w:rsid w:val="00D75A6A"/>
    <w:rsid w:val="00D778AB"/>
    <w:rsid w:val="00D80282"/>
    <w:rsid w:val="00D8498A"/>
    <w:rsid w:val="00D84B42"/>
    <w:rsid w:val="00D86CDE"/>
    <w:rsid w:val="00D906EF"/>
    <w:rsid w:val="00D90F48"/>
    <w:rsid w:val="00D92D05"/>
    <w:rsid w:val="00D92EDF"/>
    <w:rsid w:val="00D93097"/>
    <w:rsid w:val="00D932E5"/>
    <w:rsid w:val="00D934D7"/>
    <w:rsid w:val="00D937DF"/>
    <w:rsid w:val="00D93AC4"/>
    <w:rsid w:val="00D93EF7"/>
    <w:rsid w:val="00D94F27"/>
    <w:rsid w:val="00D95376"/>
    <w:rsid w:val="00D9593C"/>
    <w:rsid w:val="00D96724"/>
    <w:rsid w:val="00D97C6C"/>
    <w:rsid w:val="00DA03CA"/>
    <w:rsid w:val="00DA0794"/>
    <w:rsid w:val="00DA07BB"/>
    <w:rsid w:val="00DA1418"/>
    <w:rsid w:val="00DA1545"/>
    <w:rsid w:val="00DA15D4"/>
    <w:rsid w:val="00DA1A97"/>
    <w:rsid w:val="00DA23A8"/>
    <w:rsid w:val="00DA30BA"/>
    <w:rsid w:val="00DA3AF5"/>
    <w:rsid w:val="00DA59C5"/>
    <w:rsid w:val="00DA5A0F"/>
    <w:rsid w:val="00DA6493"/>
    <w:rsid w:val="00DA6A3C"/>
    <w:rsid w:val="00DA6E36"/>
    <w:rsid w:val="00DA6F4A"/>
    <w:rsid w:val="00DA7912"/>
    <w:rsid w:val="00DB022C"/>
    <w:rsid w:val="00DB0BAA"/>
    <w:rsid w:val="00DB136F"/>
    <w:rsid w:val="00DB1A28"/>
    <w:rsid w:val="00DB1B8F"/>
    <w:rsid w:val="00DB29FD"/>
    <w:rsid w:val="00DB4759"/>
    <w:rsid w:val="00DB66D3"/>
    <w:rsid w:val="00DB788F"/>
    <w:rsid w:val="00DB7B6C"/>
    <w:rsid w:val="00DC02D5"/>
    <w:rsid w:val="00DC1F91"/>
    <w:rsid w:val="00DC21D1"/>
    <w:rsid w:val="00DC359B"/>
    <w:rsid w:val="00DC3610"/>
    <w:rsid w:val="00DC40D0"/>
    <w:rsid w:val="00DC4E64"/>
    <w:rsid w:val="00DC51ED"/>
    <w:rsid w:val="00DC5A4A"/>
    <w:rsid w:val="00DC690C"/>
    <w:rsid w:val="00DC7710"/>
    <w:rsid w:val="00DC7880"/>
    <w:rsid w:val="00DD04BD"/>
    <w:rsid w:val="00DD0794"/>
    <w:rsid w:val="00DD0C8D"/>
    <w:rsid w:val="00DD14CB"/>
    <w:rsid w:val="00DD19CB"/>
    <w:rsid w:val="00DD1A20"/>
    <w:rsid w:val="00DD28D1"/>
    <w:rsid w:val="00DD69CB"/>
    <w:rsid w:val="00DD7D3E"/>
    <w:rsid w:val="00DE2B76"/>
    <w:rsid w:val="00DE59CB"/>
    <w:rsid w:val="00DE5B9B"/>
    <w:rsid w:val="00DE73FF"/>
    <w:rsid w:val="00DE76C1"/>
    <w:rsid w:val="00DF11A7"/>
    <w:rsid w:val="00DF22E2"/>
    <w:rsid w:val="00DF403F"/>
    <w:rsid w:val="00DF48DC"/>
    <w:rsid w:val="00DF4CBC"/>
    <w:rsid w:val="00DF55AA"/>
    <w:rsid w:val="00DF5866"/>
    <w:rsid w:val="00DF592B"/>
    <w:rsid w:val="00DF6F4E"/>
    <w:rsid w:val="00DF70C8"/>
    <w:rsid w:val="00E00B00"/>
    <w:rsid w:val="00E02977"/>
    <w:rsid w:val="00E05862"/>
    <w:rsid w:val="00E075AE"/>
    <w:rsid w:val="00E1037A"/>
    <w:rsid w:val="00E1073F"/>
    <w:rsid w:val="00E1159D"/>
    <w:rsid w:val="00E1168F"/>
    <w:rsid w:val="00E1184A"/>
    <w:rsid w:val="00E11F1D"/>
    <w:rsid w:val="00E13C4C"/>
    <w:rsid w:val="00E13E60"/>
    <w:rsid w:val="00E155CF"/>
    <w:rsid w:val="00E15E3A"/>
    <w:rsid w:val="00E214A4"/>
    <w:rsid w:val="00E21D07"/>
    <w:rsid w:val="00E22495"/>
    <w:rsid w:val="00E2350D"/>
    <w:rsid w:val="00E2385E"/>
    <w:rsid w:val="00E24841"/>
    <w:rsid w:val="00E250B5"/>
    <w:rsid w:val="00E26692"/>
    <w:rsid w:val="00E2714E"/>
    <w:rsid w:val="00E30818"/>
    <w:rsid w:val="00E3179A"/>
    <w:rsid w:val="00E3198D"/>
    <w:rsid w:val="00E3249D"/>
    <w:rsid w:val="00E32547"/>
    <w:rsid w:val="00E331BB"/>
    <w:rsid w:val="00E332C7"/>
    <w:rsid w:val="00E341E7"/>
    <w:rsid w:val="00E349BA"/>
    <w:rsid w:val="00E357FF"/>
    <w:rsid w:val="00E364A0"/>
    <w:rsid w:val="00E36772"/>
    <w:rsid w:val="00E37A6C"/>
    <w:rsid w:val="00E40DAA"/>
    <w:rsid w:val="00E4260B"/>
    <w:rsid w:val="00E42866"/>
    <w:rsid w:val="00E42C1F"/>
    <w:rsid w:val="00E440B1"/>
    <w:rsid w:val="00E4493C"/>
    <w:rsid w:val="00E449E5"/>
    <w:rsid w:val="00E44BD3"/>
    <w:rsid w:val="00E45081"/>
    <w:rsid w:val="00E45A62"/>
    <w:rsid w:val="00E47596"/>
    <w:rsid w:val="00E47636"/>
    <w:rsid w:val="00E47EC6"/>
    <w:rsid w:val="00E501D3"/>
    <w:rsid w:val="00E520E2"/>
    <w:rsid w:val="00E526FF"/>
    <w:rsid w:val="00E52DFF"/>
    <w:rsid w:val="00E53ADA"/>
    <w:rsid w:val="00E540E9"/>
    <w:rsid w:val="00E556BE"/>
    <w:rsid w:val="00E56055"/>
    <w:rsid w:val="00E56D68"/>
    <w:rsid w:val="00E577BF"/>
    <w:rsid w:val="00E57946"/>
    <w:rsid w:val="00E57F58"/>
    <w:rsid w:val="00E60C1C"/>
    <w:rsid w:val="00E61083"/>
    <w:rsid w:val="00E62C7C"/>
    <w:rsid w:val="00E62D7F"/>
    <w:rsid w:val="00E63492"/>
    <w:rsid w:val="00E64EF7"/>
    <w:rsid w:val="00E65468"/>
    <w:rsid w:val="00E65CC8"/>
    <w:rsid w:val="00E672F8"/>
    <w:rsid w:val="00E67352"/>
    <w:rsid w:val="00E70F90"/>
    <w:rsid w:val="00E71E6C"/>
    <w:rsid w:val="00E720CF"/>
    <w:rsid w:val="00E72476"/>
    <w:rsid w:val="00E72A29"/>
    <w:rsid w:val="00E72CDB"/>
    <w:rsid w:val="00E72CEE"/>
    <w:rsid w:val="00E7329A"/>
    <w:rsid w:val="00E74747"/>
    <w:rsid w:val="00E74E4D"/>
    <w:rsid w:val="00E804ED"/>
    <w:rsid w:val="00E826C6"/>
    <w:rsid w:val="00E82AB7"/>
    <w:rsid w:val="00E82FF2"/>
    <w:rsid w:val="00E83721"/>
    <w:rsid w:val="00E8377B"/>
    <w:rsid w:val="00E839CE"/>
    <w:rsid w:val="00E85523"/>
    <w:rsid w:val="00E86635"/>
    <w:rsid w:val="00E86B95"/>
    <w:rsid w:val="00E91154"/>
    <w:rsid w:val="00E92650"/>
    <w:rsid w:val="00E92675"/>
    <w:rsid w:val="00E930D1"/>
    <w:rsid w:val="00E946AF"/>
    <w:rsid w:val="00E94E31"/>
    <w:rsid w:val="00E965E5"/>
    <w:rsid w:val="00E96B00"/>
    <w:rsid w:val="00E96DDB"/>
    <w:rsid w:val="00E97083"/>
    <w:rsid w:val="00EA1BDB"/>
    <w:rsid w:val="00EA1FBA"/>
    <w:rsid w:val="00EA215F"/>
    <w:rsid w:val="00EA255C"/>
    <w:rsid w:val="00EA367A"/>
    <w:rsid w:val="00EA38C2"/>
    <w:rsid w:val="00EA39D6"/>
    <w:rsid w:val="00EA4488"/>
    <w:rsid w:val="00EA4E7E"/>
    <w:rsid w:val="00EA5D14"/>
    <w:rsid w:val="00EA6070"/>
    <w:rsid w:val="00EB1E0F"/>
    <w:rsid w:val="00EB1EBF"/>
    <w:rsid w:val="00EB2920"/>
    <w:rsid w:val="00EB385D"/>
    <w:rsid w:val="00EB725E"/>
    <w:rsid w:val="00EB7BB9"/>
    <w:rsid w:val="00EC0C32"/>
    <w:rsid w:val="00EC17D1"/>
    <w:rsid w:val="00EC3045"/>
    <w:rsid w:val="00EC53F4"/>
    <w:rsid w:val="00EC5842"/>
    <w:rsid w:val="00EC6480"/>
    <w:rsid w:val="00EC7E17"/>
    <w:rsid w:val="00ED05A8"/>
    <w:rsid w:val="00ED0828"/>
    <w:rsid w:val="00ED1A14"/>
    <w:rsid w:val="00ED1CC3"/>
    <w:rsid w:val="00ED21E0"/>
    <w:rsid w:val="00ED2A2F"/>
    <w:rsid w:val="00ED3159"/>
    <w:rsid w:val="00ED3824"/>
    <w:rsid w:val="00ED4B93"/>
    <w:rsid w:val="00ED5EC9"/>
    <w:rsid w:val="00ED6749"/>
    <w:rsid w:val="00ED797B"/>
    <w:rsid w:val="00EE0B1D"/>
    <w:rsid w:val="00EE1579"/>
    <w:rsid w:val="00EE1CA6"/>
    <w:rsid w:val="00EE3FDA"/>
    <w:rsid w:val="00EE4342"/>
    <w:rsid w:val="00EE5093"/>
    <w:rsid w:val="00EE5910"/>
    <w:rsid w:val="00EF135B"/>
    <w:rsid w:val="00EF203D"/>
    <w:rsid w:val="00EF3466"/>
    <w:rsid w:val="00EF35FE"/>
    <w:rsid w:val="00EF37D0"/>
    <w:rsid w:val="00EF3ACF"/>
    <w:rsid w:val="00EF4A58"/>
    <w:rsid w:val="00EF4A8D"/>
    <w:rsid w:val="00EF4C04"/>
    <w:rsid w:val="00EF5194"/>
    <w:rsid w:val="00EF5553"/>
    <w:rsid w:val="00EF57C9"/>
    <w:rsid w:val="00EF5A79"/>
    <w:rsid w:val="00F00E33"/>
    <w:rsid w:val="00F01E42"/>
    <w:rsid w:val="00F01F76"/>
    <w:rsid w:val="00F029C4"/>
    <w:rsid w:val="00F037D1"/>
    <w:rsid w:val="00F038BE"/>
    <w:rsid w:val="00F03D6B"/>
    <w:rsid w:val="00F04484"/>
    <w:rsid w:val="00F04D92"/>
    <w:rsid w:val="00F05887"/>
    <w:rsid w:val="00F078BB"/>
    <w:rsid w:val="00F10F2B"/>
    <w:rsid w:val="00F12521"/>
    <w:rsid w:val="00F1331F"/>
    <w:rsid w:val="00F1433E"/>
    <w:rsid w:val="00F15327"/>
    <w:rsid w:val="00F159A7"/>
    <w:rsid w:val="00F2028A"/>
    <w:rsid w:val="00F215B7"/>
    <w:rsid w:val="00F2190D"/>
    <w:rsid w:val="00F2294E"/>
    <w:rsid w:val="00F22FB1"/>
    <w:rsid w:val="00F2385F"/>
    <w:rsid w:val="00F258F9"/>
    <w:rsid w:val="00F25BB7"/>
    <w:rsid w:val="00F25C8D"/>
    <w:rsid w:val="00F270FF"/>
    <w:rsid w:val="00F2746F"/>
    <w:rsid w:val="00F27897"/>
    <w:rsid w:val="00F30C5F"/>
    <w:rsid w:val="00F31185"/>
    <w:rsid w:val="00F312A4"/>
    <w:rsid w:val="00F320FA"/>
    <w:rsid w:val="00F32DA2"/>
    <w:rsid w:val="00F343B2"/>
    <w:rsid w:val="00F365B7"/>
    <w:rsid w:val="00F36A73"/>
    <w:rsid w:val="00F36BB6"/>
    <w:rsid w:val="00F4054D"/>
    <w:rsid w:val="00F4089B"/>
    <w:rsid w:val="00F411A8"/>
    <w:rsid w:val="00F42D2E"/>
    <w:rsid w:val="00F43DA0"/>
    <w:rsid w:val="00F444C6"/>
    <w:rsid w:val="00F45853"/>
    <w:rsid w:val="00F45BB7"/>
    <w:rsid w:val="00F474CF"/>
    <w:rsid w:val="00F51092"/>
    <w:rsid w:val="00F521A9"/>
    <w:rsid w:val="00F528E4"/>
    <w:rsid w:val="00F53600"/>
    <w:rsid w:val="00F55289"/>
    <w:rsid w:val="00F55306"/>
    <w:rsid w:val="00F5662C"/>
    <w:rsid w:val="00F57246"/>
    <w:rsid w:val="00F613DB"/>
    <w:rsid w:val="00F63225"/>
    <w:rsid w:val="00F63E3C"/>
    <w:rsid w:val="00F64CA6"/>
    <w:rsid w:val="00F6534F"/>
    <w:rsid w:val="00F65AFF"/>
    <w:rsid w:val="00F67DE2"/>
    <w:rsid w:val="00F713DC"/>
    <w:rsid w:val="00F731C0"/>
    <w:rsid w:val="00F75706"/>
    <w:rsid w:val="00F7678C"/>
    <w:rsid w:val="00F76B30"/>
    <w:rsid w:val="00F77F5D"/>
    <w:rsid w:val="00F81219"/>
    <w:rsid w:val="00F81C6D"/>
    <w:rsid w:val="00F8206D"/>
    <w:rsid w:val="00F83637"/>
    <w:rsid w:val="00F8392E"/>
    <w:rsid w:val="00F84C04"/>
    <w:rsid w:val="00F9020F"/>
    <w:rsid w:val="00F90D58"/>
    <w:rsid w:val="00F9119C"/>
    <w:rsid w:val="00F91319"/>
    <w:rsid w:val="00F934EF"/>
    <w:rsid w:val="00F95046"/>
    <w:rsid w:val="00F9545D"/>
    <w:rsid w:val="00F95B2D"/>
    <w:rsid w:val="00F975FC"/>
    <w:rsid w:val="00FA05F5"/>
    <w:rsid w:val="00FA0A18"/>
    <w:rsid w:val="00FA1073"/>
    <w:rsid w:val="00FA148B"/>
    <w:rsid w:val="00FA1618"/>
    <w:rsid w:val="00FA182A"/>
    <w:rsid w:val="00FA28F5"/>
    <w:rsid w:val="00FA2F24"/>
    <w:rsid w:val="00FA3280"/>
    <w:rsid w:val="00FA5568"/>
    <w:rsid w:val="00FA6C23"/>
    <w:rsid w:val="00FA701E"/>
    <w:rsid w:val="00FA7561"/>
    <w:rsid w:val="00FB0386"/>
    <w:rsid w:val="00FB193F"/>
    <w:rsid w:val="00FB2F65"/>
    <w:rsid w:val="00FB3D0B"/>
    <w:rsid w:val="00FB4DA3"/>
    <w:rsid w:val="00FB722B"/>
    <w:rsid w:val="00FC0545"/>
    <w:rsid w:val="00FC0592"/>
    <w:rsid w:val="00FC1790"/>
    <w:rsid w:val="00FC460B"/>
    <w:rsid w:val="00FC4836"/>
    <w:rsid w:val="00FC5002"/>
    <w:rsid w:val="00FC53A0"/>
    <w:rsid w:val="00FC5587"/>
    <w:rsid w:val="00FC5F1B"/>
    <w:rsid w:val="00FC6558"/>
    <w:rsid w:val="00FC7D08"/>
    <w:rsid w:val="00FD171A"/>
    <w:rsid w:val="00FD2DB1"/>
    <w:rsid w:val="00FD3EE5"/>
    <w:rsid w:val="00FD43F0"/>
    <w:rsid w:val="00FD45F2"/>
    <w:rsid w:val="00FD660E"/>
    <w:rsid w:val="00FD6E41"/>
    <w:rsid w:val="00FD78AA"/>
    <w:rsid w:val="00FE10C7"/>
    <w:rsid w:val="00FE126B"/>
    <w:rsid w:val="00FE1EE6"/>
    <w:rsid w:val="00FE219E"/>
    <w:rsid w:val="00FE2437"/>
    <w:rsid w:val="00FE271B"/>
    <w:rsid w:val="00FE2D2A"/>
    <w:rsid w:val="00FE3146"/>
    <w:rsid w:val="00FE487D"/>
    <w:rsid w:val="00FE5BD0"/>
    <w:rsid w:val="00FE6D11"/>
    <w:rsid w:val="00FE7167"/>
    <w:rsid w:val="00FE724E"/>
    <w:rsid w:val="00FE7C33"/>
    <w:rsid w:val="00FF0044"/>
    <w:rsid w:val="00FF0DD2"/>
    <w:rsid w:val="00FF1380"/>
    <w:rsid w:val="00FF3026"/>
    <w:rsid w:val="00FF3167"/>
    <w:rsid w:val="00FF41B8"/>
    <w:rsid w:val="00FF5313"/>
    <w:rsid w:val="00FF5943"/>
    <w:rsid w:val="00FF596E"/>
    <w:rsid w:val="00FF6B68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34032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0D5332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uiPriority w:val="99"/>
    <w:rsid w:val="000D5332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B278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0"/>
    <w:rsid w:val="00305CC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05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05CC2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3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2AA7B6E62AEB084E36A5546A9CEE16159AD7E468B2D976935F6B45A35B95C3C050ADC5DAEH1b9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CC1B-5DFD-4F00-9BF7-AC6C7AF9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27</Pages>
  <Words>10225</Words>
  <Characters>58286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68375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consultantplus://offline/ref=FF72AA7B6E62AEB084E36A5546A9CEE16159AD7E468B2D976935F6B45A35B95C3C050ADC5DAEH1b9P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2017-07-05T07:37:00Z</cp:lastPrinted>
  <dcterms:created xsi:type="dcterms:W3CDTF">2017-01-18T08:04:00Z</dcterms:created>
  <dcterms:modified xsi:type="dcterms:W3CDTF">2017-07-13T10:52:00Z</dcterms:modified>
</cp:coreProperties>
</file>