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3A" w:rsidRDefault="001E4E3A" w:rsidP="00932E0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  <w:bookmarkStart w:id="0" w:name="_Toc515614366"/>
    </w:p>
    <w:p w:rsidR="001E4E3A" w:rsidRDefault="001E4E3A" w:rsidP="00932E0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</w:p>
    <w:bookmarkEnd w:id="0"/>
    <w:p w:rsidR="00371459" w:rsidRPr="00371459" w:rsidRDefault="00371459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caps/>
          <w:kern w:val="28"/>
          <w:sz w:val="20"/>
          <w:szCs w:val="20"/>
        </w:rPr>
      </w:pPr>
      <w:r w:rsidRPr="00371459">
        <w:rPr>
          <w:rFonts w:ascii="Times New Roman" w:hAnsi="Times New Roman"/>
          <w:b/>
          <w:caps/>
          <w:kern w:val="28"/>
          <w:sz w:val="28"/>
          <w:szCs w:val="28"/>
        </w:rPr>
        <w:t xml:space="preserve">паспорта инвестиционных проектов, планируемых к реализации на территории города-курорта Пятигорска </w:t>
      </w:r>
      <w:r w:rsidRPr="00371459">
        <w:rPr>
          <w:rFonts w:ascii="Times New Roman" w:hAnsi="Times New Roman"/>
          <w:caps/>
          <w:kern w:val="28"/>
          <w:sz w:val="20"/>
          <w:szCs w:val="20"/>
        </w:rPr>
        <w:t>(согласно перечня):</w:t>
      </w:r>
    </w:p>
    <w:p w:rsidR="00371459" w:rsidRPr="00371459" w:rsidRDefault="00A733C4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caps/>
          <w:kern w:val="28"/>
          <w:sz w:val="24"/>
          <w:szCs w:val="24"/>
        </w:rPr>
      </w:pPr>
      <w:r>
        <w:rPr>
          <w:rFonts w:ascii="Times New Roman" w:hAnsi="Times New Roman"/>
          <w:caps/>
          <w:kern w:val="28"/>
          <w:sz w:val="24"/>
          <w:szCs w:val="24"/>
        </w:rPr>
        <w:t xml:space="preserve">   </w:t>
      </w:r>
    </w:p>
    <w:p w:rsidR="00371459" w:rsidRPr="00371459" w:rsidRDefault="00371459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caps/>
          <w:kern w:val="28"/>
          <w:sz w:val="24"/>
          <w:szCs w:val="24"/>
        </w:rPr>
      </w:pPr>
    </w:p>
    <w:tbl>
      <w:tblPr>
        <w:tblW w:w="56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3118"/>
        <w:gridCol w:w="6663"/>
      </w:tblGrid>
      <w:tr w:rsidR="00371459" w:rsidRPr="00371459" w:rsidTr="00A4582A">
        <w:trPr>
          <w:trHeight w:val="624"/>
        </w:trPr>
        <w:tc>
          <w:tcPr>
            <w:tcW w:w="461" w:type="pct"/>
            <w:shd w:val="clear" w:color="auto" w:fill="FBD4B4" w:themeFill="accent6" w:themeFillTint="66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shd w:val="clear" w:color="auto" w:fill="FBD4B4" w:themeFill="accent6" w:themeFillTint="66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093" w:type="pct"/>
            <w:shd w:val="clear" w:color="auto" w:fill="FBD4B4" w:themeFill="accent6" w:themeFillTint="66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 xml:space="preserve">Туристско-рекреационный комплекс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caps/>
                <w:kern w:val="28"/>
                <w:sz w:val="24"/>
                <w:szCs w:val="24"/>
                <w:lang w:val="uk-UA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>«Новопятигорское озеро»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Инициатор, руководитель инвестиционного проекта 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Местонахождение инвестиционного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г.Пятигорск, у</w:t>
            </w:r>
            <w:bookmarkStart w:id="1" w:name="_GoBack"/>
            <w:bookmarkEnd w:id="1"/>
            <w:r w:rsidRPr="0037145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ооперативная</w:t>
            </w:r>
          </w:p>
        </w:tc>
      </w:tr>
      <w:tr w:rsidR="00371459" w:rsidRPr="00371459" w:rsidTr="000C53D5">
        <w:trPr>
          <w:trHeight w:val="591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Контакты инициатора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МБУ «Управление капитального строительства»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Самсон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Грачикович</w:t>
            </w:r>
            <w:proofErr w:type="spellEnd"/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  <w:tr w:rsidR="00371459" w:rsidRPr="00371459" w:rsidTr="000C53D5">
        <w:trPr>
          <w:trHeight w:val="41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г.Пятигорск, ул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ооперативная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Общая стоимость инвестиционного проекта (млн. руб.)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Потребность в инвестициях (млн. руб.)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Возможность формы участия в проекте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соинвесторов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Срок окупаемости инвестиционного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371459" w:rsidRPr="00371459" w:rsidTr="000C53D5">
        <w:trPr>
          <w:trHeight w:val="687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Наличие земельного участка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71459">
              <w:rPr>
                <w:rFonts w:ascii="Times New Roman" w:hAnsi="Times New Roman"/>
                <w:sz w:val="24"/>
                <w:szCs w:val="24"/>
              </w:rPr>
              <w:t xml:space="preserve">=20га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Форма собственности - муниципальная</w:t>
            </w:r>
          </w:p>
        </w:tc>
      </w:tr>
      <w:tr w:rsidR="00371459" w:rsidRPr="00371459" w:rsidTr="000C53D5">
        <w:trPr>
          <w:trHeight w:val="1307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Суть инвестиционного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Строительство спортивно-оздоровительного комплекса, включающего всесезонный аквапарк, рекреационную зону с созданием тематического парка и спортивно-развлекательной структуры.</w:t>
            </w:r>
          </w:p>
        </w:tc>
      </w:tr>
      <w:tr w:rsidR="00371459" w:rsidRPr="00371459" w:rsidTr="000C53D5">
        <w:trPr>
          <w:trHeight w:val="56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Планируемая продукция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Спортивно-оздоровительные, рекреационные, развлекательные</w:t>
            </w:r>
          </w:p>
        </w:tc>
      </w:tr>
      <w:tr w:rsidR="00371459" w:rsidRPr="00371459" w:rsidTr="000C53D5">
        <w:trPr>
          <w:trHeight w:val="56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Состояние проработки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Выполнен инвестиционный проект</w:t>
            </w:r>
          </w:p>
        </w:tc>
      </w:tr>
      <w:tr w:rsidR="00371459" w:rsidRPr="00371459" w:rsidTr="000C53D5">
        <w:trPr>
          <w:trHeight w:val="56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Продолжительность инвестиционной фазы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</w:tr>
      <w:tr w:rsidR="00371459" w:rsidRPr="00371459" w:rsidTr="000C53D5">
        <w:trPr>
          <w:trHeight w:val="56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Инфраструктурное обеспечение инвестиционного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Для обеспечения участка инженерными сетями необходимо: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-для электроснабжения необходимо строительство подстанции ПС-110/10 кВт;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-для обеспечения водоснабжением и водоотведением необходимо заменить участок существующего «Кубанского водовода» и оборудования в ГСН (Главная Насосная Станция) в районе села Новоблагодарное Предгорного района, а так же строительство канализационного коллектора;        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-для обеспечения комплекса теплом и горячей водой необходимо строительство газовой перемычки между ГРП по ул.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и района п. Новый. Проектируемый комплекс характеризуется</w:t>
            </w:r>
          </w:p>
        </w:tc>
      </w:tr>
    </w:tbl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3025"/>
        <w:gridCol w:w="6130"/>
      </w:tblGrid>
      <w:tr w:rsidR="00371459" w:rsidRPr="00371459" w:rsidTr="00A4582A">
        <w:trPr>
          <w:trHeight w:val="624"/>
        </w:trPr>
        <w:tc>
          <w:tcPr>
            <w:tcW w:w="436" w:type="pct"/>
            <w:shd w:val="clear" w:color="auto" w:fill="FBD4B4" w:themeFill="accent6" w:themeFillTint="66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pct"/>
            <w:shd w:val="clear" w:color="auto" w:fill="FBD4B4" w:themeFill="accent6" w:themeFillTint="66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056" w:type="pct"/>
            <w:shd w:val="clear" w:color="auto" w:fill="FBD4B4" w:themeFill="accent6" w:themeFillTint="66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 xml:space="preserve">Застройка микрорайона «Западный»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>города-курорта Пятигорска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Инициатор, руководитель инвестиционного проекта 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Местонахождение инвестиционного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г. Пятигорск, район дома 14, ул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рмолова</w:t>
            </w:r>
          </w:p>
        </w:tc>
      </w:tr>
      <w:tr w:rsidR="00371459" w:rsidRPr="00371459" w:rsidTr="000C53D5">
        <w:trPr>
          <w:trHeight w:val="1290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Контакты инициатора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МБУ «Управление капитального строительства»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Самсон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Грачикович</w:t>
            </w:r>
            <w:proofErr w:type="spellEnd"/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г. Пятигорск, район дома 14, ул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рмолова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Общая стоимость инвестиционного проекта (млн. руб.)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11 560,7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Потребность в инвестициях (млн. руб.)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11 560,7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Возможность формы участия в проекте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соинвесторов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Срок окупаемости инвестиционного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6,3 года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Наличие земельного участка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50 га, муниципальная собственность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Суть инвестиционного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Жилищное строительство, строительство объектов социально-культурного, торгового и общественного назначения 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Планируемая продукция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Жильё общей площадью 246 146 м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71459" w:rsidRPr="00371459" w:rsidTr="000C53D5"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Состояние проработки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Проект обеспечен коммунальной инфраструктурой более чем на 100%. 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Продолжительность инвестиционной фазы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2021-2026 гг.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Инфраструктурное обеспечение инвестиционного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В наличии на 100%: газоснабжение, водоснабжение и водоотведение, энергоснабжение; дорожная сеть. </w:t>
            </w:r>
          </w:p>
        </w:tc>
      </w:tr>
    </w:tbl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459" w:rsidRDefault="00371459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A73" w:rsidRPr="00371459" w:rsidRDefault="00CC2A73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979"/>
        <w:gridCol w:w="6095"/>
      </w:tblGrid>
      <w:tr w:rsidR="00371459" w:rsidRPr="00371459" w:rsidTr="000C53D5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459" w:rsidRPr="00371459" w:rsidRDefault="00371459" w:rsidP="00371459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A4582A">
        <w:trPr>
          <w:trHeight w:val="576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71459" w:rsidRPr="00371459" w:rsidRDefault="00371459" w:rsidP="0037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371459" w:rsidRPr="00371459" w:rsidRDefault="00371459" w:rsidP="0037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071" w:type="pc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1459" w:rsidRPr="00371459" w:rsidRDefault="00371459" w:rsidP="00371459">
            <w:pPr>
              <w:spacing w:after="0"/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Комплексная модернизация электрического транспорта в городе Пятигорске</w:t>
            </w:r>
          </w:p>
        </w:tc>
      </w:tr>
      <w:tr w:rsidR="00371459" w:rsidRPr="00371459" w:rsidTr="000C53D5">
        <w:trPr>
          <w:trHeight w:val="567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Местонахождение площадки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г. Пятигорск, центральная  часть города</w:t>
            </w:r>
          </w:p>
        </w:tc>
      </w:tr>
      <w:tr w:rsidR="00371459" w:rsidRPr="00371459" w:rsidTr="000C53D5">
        <w:trPr>
          <w:trHeight w:val="1131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Краткая характеристика и цель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Основной задачей и целью проекта является обеспечение комфортных условий жизнедеятельности населения путем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устойчиво функционирующей экономически эффективной, привлекательной и доступной для населения города системы пассажирского транспорта с использованием комплексного подхода, который включает в себя модернизацию трамвайных </w:t>
            </w: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путей и линий электроснабжения.</w:t>
            </w:r>
          </w:p>
          <w:p w:rsidR="00371459" w:rsidRPr="00371459" w:rsidRDefault="00371459" w:rsidP="00371459">
            <w:pPr>
              <w:spacing w:before="240" w:after="120" w:line="240" w:lineRule="auto"/>
              <w:ind w:left="-23" w:firstLine="3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Обеспечение безопасности пассажирских перевозок, более комфортабельной поездки пассажира, важная особенность для города – курорта. Развитие  экологически чистого общественного транспорта в городе-курорте в соответствии с повышенными требованиями, предъявляемыми к охране природы и чистоте воздуха в особо охраняемом эколого-курортном регионе Российской Федерации – Кавказских Минеральных Водах.</w:t>
            </w:r>
          </w:p>
          <w:p w:rsidR="00371459" w:rsidRPr="00371459" w:rsidRDefault="00371459" w:rsidP="00371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1459" w:rsidRPr="00371459" w:rsidRDefault="00371459" w:rsidP="00371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Проектом предусматривается: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реконструкция трамвайных путей общей протяженностью 15,07 км одиночного пути с заменой рельс и шпал на 18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уастках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замена контактного провода марки МФ-85 протяженностью 25 км;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замена бетонных опор контактной сети в количестве 395 </w:t>
            </w:r>
            <w:proofErr w:type="spellStart"/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, деревянных опор контактной сети в количестве 3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реконструкция остановочных павильонов в количестве 109 </w:t>
            </w:r>
            <w:proofErr w:type="spellStart"/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 устройством покрытия площадок остановочных пунктов песчано-цементной плиткой общей площадью 7635 м2;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устройство остановочных площадок с навесами и посадочными местами, покрытием цементно-песчаной плиткой в количестве 6шт общей площадью 420 м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строительство скоростной  линии отдельно от автодороги, без множества светофоров, с частотой остановок от 1 км, по скорости перевозки пассажиров  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способна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составить конкуренцию метро и обслуживать достаточно большие пассажиропотоки не только в городском центре, но и между соседними городами.</w:t>
            </w:r>
          </w:p>
        </w:tc>
      </w:tr>
      <w:tr w:rsidR="00371459" w:rsidRPr="00371459" w:rsidTr="000C53D5">
        <w:trPr>
          <w:trHeight w:val="4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Характер строительства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Модернизация</w:t>
            </w:r>
          </w:p>
        </w:tc>
      </w:tr>
      <w:tr w:rsidR="00371459" w:rsidRPr="00371459" w:rsidTr="000C53D5">
        <w:trPr>
          <w:trHeight w:val="4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Период  реализации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2022-2023</w:t>
            </w:r>
          </w:p>
        </w:tc>
      </w:tr>
      <w:tr w:rsidR="00371459" w:rsidRPr="00371459" w:rsidTr="000C53D5">
        <w:trPr>
          <w:trHeight w:val="4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8 384,8 млн. руб.</w:t>
            </w:r>
          </w:p>
        </w:tc>
      </w:tr>
      <w:tr w:rsidR="00371459" w:rsidRPr="00371459" w:rsidTr="000C53D5">
        <w:trPr>
          <w:trHeight w:val="52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Потребность в инвестициях (млн. руб.)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8 384,8 млн. руб.</w:t>
            </w:r>
          </w:p>
        </w:tc>
      </w:tr>
      <w:tr w:rsidR="00371459" w:rsidRPr="00371459" w:rsidTr="000C53D5">
        <w:trPr>
          <w:trHeight w:val="155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Эффективность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Эффективность капитальных вложений в реконструкцию трамвайных путей обуславливается безопасностью движения, снижением потерь электроэнергии, уменьшением блуждающих токов и как следствие, улучшением экологической обстановки и оздоровлением окружающей среды.</w:t>
            </w:r>
          </w:p>
        </w:tc>
      </w:tr>
      <w:tr w:rsidR="00371459" w:rsidRPr="00371459" w:rsidTr="000C53D5">
        <w:trPr>
          <w:trHeight w:val="763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Степень подготовленности площадки, наличие инфраструктуры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Полная  коммунальная инфраструктура. Обеспечен на 100%</w:t>
            </w:r>
          </w:p>
        </w:tc>
      </w:tr>
      <w:tr w:rsidR="00371459" w:rsidRPr="00371459" w:rsidTr="000C53D5">
        <w:trPr>
          <w:trHeight w:val="8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Информация об инициаторе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Администрации города Пятигорска</w:t>
            </w:r>
          </w:p>
        </w:tc>
      </w:tr>
      <w:tr w:rsidR="00371459" w:rsidRPr="00371459" w:rsidTr="000C53D5">
        <w:trPr>
          <w:trHeight w:val="1262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371459" w:rsidRPr="00371459" w:rsidRDefault="00371459" w:rsidP="00371459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Куратор проекта</w:t>
            </w: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Ф.И.О.,тел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., факс, </w:t>
            </w: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куратора</w:t>
            </w:r>
          </w:p>
        </w:tc>
        <w:tc>
          <w:tcPr>
            <w:tcW w:w="30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МБУ «Управление капитального строительства»</w:t>
            </w: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Самсон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Грачикович</w:t>
            </w:r>
            <w:proofErr w:type="spellEnd"/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</w:tbl>
    <w:p w:rsidR="00371459" w:rsidRDefault="00371459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</w:p>
    <w:p w:rsidR="00C3564C" w:rsidRPr="00371459" w:rsidRDefault="00C3564C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</w:p>
    <w:p w:rsidR="005E1215" w:rsidRDefault="005E1215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</w:p>
    <w:p w:rsidR="005E1215" w:rsidRPr="00371459" w:rsidRDefault="005E1215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13"/>
        <w:gridCol w:w="5670"/>
      </w:tblGrid>
      <w:tr w:rsidR="00371459" w:rsidRPr="00371459" w:rsidTr="00A4582A">
        <w:trPr>
          <w:trHeight w:val="628"/>
        </w:trPr>
        <w:tc>
          <w:tcPr>
            <w:tcW w:w="540" w:type="dxa"/>
            <w:shd w:val="clear" w:color="auto" w:fill="FBD4B4" w:themeFill="accent6" w:themeFillTint="66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3713" w:type="dxa"/>
            <w:shd w:val="clear" w:color="auto" w:fill="FBD4B4" w:themeFill="accent6" w:themeFillTint="66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Наименование инвестиционного проекта</w:t>
            </w:r>
          </w:p>
        </w:tc>
        <w:tc>
          <w:tcPr>
            <w:tcW w:w="5670" w:type="dxa"/>
            <w:shd w:val="clear" w:color="auto" w:fill="FBD4B4" w:themeFill="accent6" w:themeFillTint="66"/>
          </w:tcPr>
          <w:p w:rsidR="00371459" w:rsidRPr="00371459" w:rsidRDefault="00371459" w:rsidP="00CC2A73">
            <w:pPr>
              <w:spacing w:line="240" w:lineRule="exact"/>
              <w:ind w:firstLine="34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СПА Пансионат «</w:t>
            </w:r>
            <w:r w:rsidR="00CC2A73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Дача Н.Даркина</w:t>
            </w: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 xml:space="preserve">» </w:t>
            </w:r>
          </w:p>
        </w:tc>
      </w:tr>
      <w:tr w:rsidR="00371459" w:rsidRPr="00371459" w:rsidTr="000C53D5">
        <w:trPr>
          <w:trHeight w:val="988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Краткая суть проекта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Строительство и реконструкция полуразрушенных зданий бывшего государственного университета.</w:t>
            </w:r>
          </w:p>
        </w:tc>
      </w:tr>
      <w:tr w:rsidR="00371459" w:rsidRPr="00371459" w:rsidTr="000C53D5">
        <w:trPr>
          <w:trHeight w:val="577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Инициатор инвестиционного проекта (полное наименование)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Клешня Ю.В.</w:t>
            </w:r>
          </w:p>
        </w:tc>
      </w:tr>
      <w:tr w:rsidR="00371459" w:rsidRPr="00371459" w:rsidTr="000C53D5">
        <w:trPr>
          <w:trHeight w:val="656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Местонахождение инициатора инвестиционного проекта, адрес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г.Пятигорск, пр-т Кирова, 47</w:t>
            </w: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Сведения о руководителе проекта (ФИО, должность, контактные данные: телефон, факс, адрес эл. почты) 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Лапченко Игорь Иванович, </w:t>
            </w:r>
          </w:p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8938 310 14 10,  </w:t>
            </w:r>
            <w:hyperlink r:id="rId6" w:tgtFrame="_blank" w:history="1">
              <w:r w:rsidRPr="00371459">
                <w:rPr>
                  <w:rFonts w:ascii="Times New Roman" w:hAnsi="Times New Roman"/>
                  <w:sz w:val="24"/>
                  <w:szCs w:val="24"/>
                </w:rPr>
                <w:t>ilapchenko@gmail.com</w:t>
              </w:r>
            </w:hyperlink>
          </w:p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Тел./факс (8793)33-61-15, 33-61-16, complect@megalog.ru</w:t>
            </w: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 реализации проекта (адрес, местоположение)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г. Пятигорск, ул.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, 20.</w:t>
            </w: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Отрасль, в которой реализуется проект (согласно ОКВЭД)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млн. руб.</w:t>
            </w: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Сроки реализации инвестиционного проекта</w:t>
            </w:r>
          </w:p>
        </w:tc>
        <w:tc>
          <w:tcPr>
            <w:tcW w:w="5670" w:type="dxa"/>
          </w:tcPr>
          <w:p w:rsidR="00371459" w:rsidRPr="00371459" w:rsidRDefault="00371459" w:rsidP="00CC2A73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CC2A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Степень проработки инвестиционного проекта (наличие бизнес-плана, разрешительной документации)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Форма финансирования (собственные средства, заемные средства, привлеченные средства, в том числе бюджетные и внебюджетные, участие в основном капитале)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Собственные средства, заемные средства и привлеченные средства.</w:t>
            </w: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Наличие земельного участка (наличие земельного участка в собственности или в аренде, решение о предварительном согласовании места размещения </w:t>
            </w: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объекта, решение о предоставлении земельного участка под строительство, решение о переводе земельного участка из одной категории в другую, иное)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ЗУ-аренда 49 лет.</w:t>
            </w: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Имеющаяся (требуемая) инфраструктура (транспортная, инженерная, коммуникационная)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Инженерные коммуникации требуют замены и увеличения мощности. Необходимо получение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ТУ на подключение к сетям водоснабжения, канализации, электроснабжения, газоснабжения и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минералоснабжения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459" w:rsidRPr="00371459" w:rsidTr="000C53D5">
        <w:trPr>
          <w:trHeight w:val="367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Текущая стадия реализации проекта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Изыскания,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предпроектная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подготовка,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концептуальный-эскизный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проект. </w:t>
            </w:r>
          </w:p>
        </w:tc>
      </w:tr>
      <w:tr w:rsidR="00371459" w:rsidRPr="00371459" w:rsidTr="000C53D5">
        <w:trPr>
          <w:trHeight w:val="12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Основные экономические показатели (чистая приведенная стоимость (NPV), срок окупаемости (PBP), внутренняя норма доходности (IRR), дисконтированный срок окупаемости (DPBP), удельная эффективность проекта (PI)) в соответствии с бизнес-планом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0C53D5">
        <w:trPr>
          <w:trHeight w:val="9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Социально-экономические эффекты от реализации проекта (налоговые поступления во все уровни бюджетной системы, количество новых рабочих мест)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Требуемая форма государственной  (муниципальной) поддержки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Включение объекта в состав приоритетных проектов Ставропольского края, с предоставлением мер государственной помощи и поддержки в рамках действующих краевых и федеральных программ, таких как федеральная целевая программа «Развитие внутреннего и въездного туризма в Российской Федерации (2011 — 2018 годы)». </w:t>
            </w: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Проблемные вопросы, возникающие при реализации проекта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75A6" w:rsidRDefault="003475A6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475A6" w:rsidSect="00932E0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4F4D"/>
    <w:multiLevelType w:val="hybridMultilevel"/>
    <w:tmpl w:val="2A2E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E09"/>
    <w:rsid w:val="000A0E1B"/>
    <w:rsid w:val="001C3D3A"/>
    <w:rsid w:val="001E4E3A"/>
    <w:rsid w:val="002B092C"/>
    <w:rsid w:val="0030393B"/>
    <w:rsid w:val="003475A6"/>
    <w:rsid w:val="00371459"/>
    <w:rsid w:val="00427DD6"/>
    <w:rsid w:val="00522969"/>
    <w:rsid w:val="005E1215"/>
    <w:rsid w:val="00757D45"/>
    <w:rsid w:val="007D59C4"/>
    <w:rsid w:val="00932E09"/>
    <w:rsid w:val="00A039CB"/>
    <w:rsid w:val="00A41DEF"/>
    <w:rsid w:val="00A4582A"/>
    <w:rsid w:val="00A733C4"/>
    <w:rsid w:val="00BA27FA"/>
    <w:rsid w:val="00BC342E"/>
    <w:rsid w:val="00C3564C"/>
    <w:rsid w:val="00CC2A73"/>
    <w:rsid w:val="00CE0E8E"/>
    <w:rsid w:val="00DF547C"/>
    <w:rsid w:val="00EF04F0"/>
    <w:rsid w:val="00F0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2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pch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superuser</cp:lastModifiedBy>
  <cp:revision>14</cp:revision>
  <dcterms:created xsi:type="dcterms:W3CDTF">2018-06-07T08:38:00Z</dcterms:created>
  <dcterms:modified xsi:type="dcterms:W3CDTF">2019-08-30T07:26:00Z</dcterms:modified>
</cp:coreProperties>
</file>