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9A" w:rsidRDefault="00943243" w:rsidP="005F609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68pt;height:722.25pt;z-index:251660288;mso-position-horizontal:left">
            <v:imagedata r:id="rId5" o:title=""/>
            <w10:wrap type="square" side="right"/>
          </v:shape>
          <o:OLEObject Type="Embed" ProgID="Word.Document.12" ShapeID="_x0000_s1027" DrawAspect="Content" ObjectID="_1617191965" r:id="rId6"/>
        </w:pict>
      </w:r>
      <w:r w:rsidR="00601E9A">
        <w:br w:type="textWrapping" w:clear="all"/>
      </w:r>
      <w:r w:rsidR="00601E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601E9A" w:rsidRDefault="00601E9A" w:rsidP="00601E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601E9A" w:rsidRDefault="00601E9A" w:rsidP="00601E9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601E9A" w:rsidRDefault="00601E9A" w:rsidP="00601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________________№_________</w:t>
      </w:r>
    </w:p>
    <w:p w:rsidR="00601E9A" w:rsidRPr="00145E00" w:rsidRDefault="00601E9A" w:rsidP="00601E9A">
      <w:pPr>
        <w:autoSpaceDE w:val="0"/>
        <w:autoSpaceDN w:val="0"/>
        <w:adjustRightInd w:val="0"/>
        <w:spacing w:before="960"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определения начальной (минимальной) цены предмета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право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>на размещение нестационарного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>торгового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 (нестационарного объекта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услуг) </w:t>
      </w:r>
      <w:r>
        <w:rPr>
          <w:rFonts w:ascii="Times New Roman" w:eastAsia="Times New Roman" w:hAnsi="Times New Roman" w:cs="Times New Roman"/>
          <w:sz w:val="28"/>
          <w:szCs w:val="28"/>
        </w:rPr>
        <w:t>на земельных участках,  в зданиях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>, строениях,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сооружениях, находящихся в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>города-курорта Пятигорска</w:t>
      </w:r>
    </w:p>
    <w:p w:rsidR="00601E9A" w:rsidRPr="00145E00" w:rsidRDefault="00601E9A" w:rsidP="00601E9A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Начальная (минимальная) цена предмета аукциона на право заключения договора на размещение нестационарного торгового объекта (нестационарного объекта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Пятигорска, устанавливается по следующей формуле: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Start"/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 = С</w:t>
      </w:r>
      <w:proofErr w:type="gramEnd"/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5E00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 К, где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S - начальная (минимальная) цена предмета аукциона на право заключения договора на размещение Объекта за один месяц его размещения (рублей);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5E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145E00">
        <w:rPr>
          <w:rFonts w:ascii="Times New Roman" w:eastAsia="Times New Roman" w:hAnsi="Times New Roman" w:cs="Times New Roman"/>
          <w:sz w:val="28"/>
          <w:szCs w:val="28"/>
        </w:rPr>
        <w:t>базовая</w:t>
      </w:r>
      <w:proofErr w:type="gramEnd"/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 цена за размещение Объекта за один месяц (рублей);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5E0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месторасположение Объекта, в том числе по микрорайонам города: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«Центр», «Белая Ромашка» - 1,0;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«Бештау, Гора-Пост» - 0,9;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«пос. Энергетик» - 0,8;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45E00">
        <w:rPr>
          <w:rFonts w:ascii="Times New Roman" w:eastAsia="Times New Roman" w:hAnsi="Times New Roman" w:cs="Times New Roman"/>
          <w:sz w:val="28"/>
          <w:szCs w:val="28"/>
        </w:rPr>
        <w:t>Новопятигорск-Скачки</w:t>
      </w:r>
      <w:proofErr w:type="spellEnd"/>
      <w:r w:rsidRPr="00145E00">
        <w:rPr>
          <w:rFonts w:ascii="Times New Roman" w:eastAsia="Times New Roman" w:hAnsi="Times New Roman" w:cs="Times New Roman"/>
          <w:sz w:val="28"/>
          <w:szCs w:val="28"/>
        </w:rPr>
        <w:t>», пос. Горячеводский, пос. Свободы - 0,7;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ст. Константиновская - 0,6;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пос. Нижнеподкумский, пос. Средний </w:t>
      </w:r>
      <w:proofErr w:type="spellStart"/>
      <w:r w:rsidRPr="00145E00">
        <w:rPr>
          <w:rFonts w:ascii="Times New Roman" w:eastAsia="Times New Roman" w:hAnsi="Times New Roman" w:cs="Times New Roman"/>
          <w:sz w:val="28"/>
          <w:szCs w:val="28"/>
        </w:rPr>
        <w:t>Подкумок</w:t>
      </w:r>
      <w:proofErr w:type="spellEnd"/>
      <w:r w:rsidRPr="00145E00">
        <w:rPr>
          <w:rFonts w:ascii="Times New Roman" w:eastAsia="Times New Roman" w:hAnsi="Times New Roman" w:cs="Times New Roman"/>
          <w:sz w:val="28"/>
          <w:szCs w:val="28"/>
        </w:rPr>
        <w:t xml:space="preserve"> - 0,5.</w:t>
      </w:r>
    </w:p>
    <w:p w:rsidR="00601E9A" w:rsidRPr="00145E00" w:rsidRDefault="00601E9A" w:rsidP="00601E9A">
      <w:pPr>
        <w:autoSpaceDE w:val="0"/>
        <w:autoSpaceDN w:val="0"/>
        <w:adjustRightInd w:val="0"/>
        <w:spacing w:before="480"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E00">
        <w:rPr>
          <w:rFonts w:ascii="Times New Roman" w:eastAsia="Times New Roman" w:hAnsi="Times New Roman" w:cs="Times New Roman"/>
          <w:sz w:val="28"/>
          <w:szCs w:val="28"/>
        </w:rPr>
        <w:t>определения базовой цены за размещение</w:t>
      </w:r>
    </w:p>
    <w:p w:rsidR="00601E9A" w:rsidRPr="00145E00" w:rsidRDefault="00601E9A" w:rsidP="00601E9A">
      <w:pPr>
        <w:autoSpaceDE w:val="0"/>
        <w:autoSpaceDN w:val="0"/>
        <w:adjustRightInd w:val="0"/>
        <w:spacing w:after="48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E00">
        <w:rPr>
          <w:rFonts w:ascii="Times New Roman" w:eastAsia="Times New Roman" w:hAnsi="Times New Roman" w:cs="Times New Roman"/>
          <w:sz w:val="28"/>
          <w:szCs w:val="28"/>
        </w:rPr>
        <w:t>Объекта за один месяц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2043"/>
      </w:tblGrid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Специализация, тип Объектов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цена за размещение Объекта за один месяц (рублей)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изация товаров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автомагазина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4900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товаров с торговой тележки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, из палатки, в том числе: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квасом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плодоовощной продукцией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выпечными издели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прочими товарами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цемента, стройматериалов, в том числе с автомашин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воздушно-гелиевых шаров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товаров из торговых автоматов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вендинговых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автоматов)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отдыха и развлечений на открытой площадке площадью: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до 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от 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 500 кв.м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свыше 500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проката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 </w:t>
            </w:r>
            <w:proofErr w:type="spellStart"/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фотоуслуг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общественного питания на летних площадках до 20 посадочных мест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общественного питания на летних площадках, из специализированного транспортного средства (кафе - автобус) более 20 посадочных мест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прочих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терминалов по приему платежей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торгового павильона, киоска по 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реализации продовольственных и непродовольственных товаров 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кв.м.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используемой площади земельного участка)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666,69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павильона, киоска по предоставлению 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луг туристского информационного центра,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услуг общественного питания 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кв.м.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используемой площади земельного участка)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260,04</w:t>
            </w:r>
          </w:p>
        </w:tc>
      </w:tr>
      <w:tr w:rsidR="00601E9A" w:rsidRPr="003A511A" w:rsidTr="00791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павильона, киоска по предоставлению услуг по ремонту обуви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одежды, часов, телефонов, изготовлению ключей 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кв.м.</w:t>
            </w: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используемой площади земельного участка)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1E9A" w:rsidRPr="00145E00" w:rsidRDefault="00601E9A" w:rsidP="0079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E00">
              <w:rPr>
                <w:rFonts w:ascii="Times New Roman" w:eastAsia="Times New Roman" w:hAnsi="Times New Roman" w:cs="Times New Roman"/>
                <w:sz w:val="28"/>
                <w:szCs w:val="28"/>
              </w:rPr>
              <w:t>260,04</w:t>
            </w:r>
          </w:p>
        </w:tc>
      </w:tr>
    </w:tbl>
    <w:p w:rsidR="00601E9A" w:rsidRPr="00145E00" w:rsidRDefault="00601E9A" w:rsidP="00601E9A">
      <w:pPr>
        <w:autoSpaceDE w:val="0"/>
        <w:autoSpaceDN w:val="0"/>
        <w:adjustRightInd w:val="0"/>
        <w:spacing w:before="4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E00">
        <w:rPr>
          <w:rFonts w:ascii="Times New Roman" w:hAnsi="Times New Roman"/>
          <w:sz w:val="28"/>
          <w:szCs w:val="28"/>
        </w:rPr>
        <w:t>В случае если период действия договора составляет неполный месяц, расчет производится с учетом входящих в период действия договора календарных дней такого месяца.</w:t>
      </w:r>
    </w:p>
    <w:p w:rsidR="00601E9A" w:rsidRPr="00145E00" w:rsidRDefault="00601E9A" w:rsidP="00601E9A">
      <w:pPr>
        <w:autoSpaceDE w:val="0"/>
        <w:autoSpaceDN w:val="0"/>
        <w:adjustRightInd w:val="0"/>
        <w:spacing w:after="7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E00">
        <w:rPr>
          <w:rFonts w:ascii="Times New Roman" w:hAnsi="Times New Roman"/>
          <w:sz w:val="28"/>
          <w:szCs w:val="28"/>
        </w:rPr>
        <w:t>Администрация города Пятигорска имеет право ежегодно проводить  индексацию базовой цены за размещение Объекта за один месяц в размере уровня инфляции, установленного в федеральном законе о федеральном бюджете на соответствующий финансовый год.</w:t>
      </w:r>
    </w:p>
    <w:p w:rsidR="00601E9A" w:rsidRDefault="00601E9A" w:rsidP="00601E9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45E0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45E00">
        <w:rPr>
          <w:rFonts w:ascii="Times New Roman" w:hAnsi="Times New Roman"/>
          <w:sz w:val="28"/>
          <w:szCs w:val="28"/>
        </w:rPr>
        <w:t>города Пятигорска,</w:t>
      </w:r>
      <w:r w:rsidRPr="00BD134C">
        <w:rPr>
          <w:rFonts w:ascii="Times New Roman" w:hAnsi="Times New Roman"/>
          <w:sz w:val="28"/>
          <w:szCs w:val="28"/>
        </w:rPr>
        <w:t xml:space="preserve"> </w:t>
      </w:r>
      <w:r w:rsidRPr="00145E00">
        <w:rPr>
          <w:rFonts w:ascii="Times New Roman" w:hAnsi="Times New Roman"/>
          <w:sz w:val="28"/>
          <w:szCs w:val="28"/>
        </w:rPr>
        <w:t>управляющий делами</w:t>
      </w:r>
    </w:p>
    <w:p w:rsidR="00601E9A" w:rsidRPr="00145E00" w:rsidRDefault="00601E9A" w:rsidP="00601E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45E00">
        <w:rPr>
          <w:rFonts w:ascii="Times New Roman" w:hAnsi="Times New Roman"/>
          <w:sz w:val="28"/>
          <w:szCs w:val="28"/>
        </w:rPr>
        <w:t>администрации</w:t>
      </w:r>
      <w:r w:rsidRPr="00BD134C">
        <w:rPr>
          <w:rFonts w:ascii="Times New Roman" w:hAnsi="Times New Roman"/>
          <w:sz w:val="28"/>
          <w:szCs w:val="28"/>
        </w:rPr>
        <w:t xml:space="preserve"> </w:t>
      </w:r>
      <w:r w:rsidRPr="00145E00">
        <w:rPr>
          <w:rFonts w:ascii="Times New Roman" w:hAnsi="Times New Roman"/>
          <w:sz w:val="28"/>
          <w:szCs w:val="28"/>
        </w:rPr>
        <w:t xml:space="preserve">города Пятигорска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E0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С.П.</w:t>
      </w:r>
      <w:r w:rsidRPr="00145E00">
        <w:rPr>
          <w:rFonts w:ascii="Times New Roman" w:hAnsi="Times New Roman"/>
          <w:sz w:val="28"/>
          <w:szCs w:val="28"/>
        </w:rPr>
        <w:t>Фоменко</w:t>
      </w:r>
    </w:p>
    <w:p w:rsidR="00601E9A" w:rsidRDefault="00601E9A" w:rsidP="00A7650C">
      <w:pPr>
        <w:ind w:right="-284"/>
      </w:pPr>
    </w:p>
    <w:sectPr w:rsidR="00601E9A" w:rsidSect="004C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1A1"/>
    <w:rsid w:val="00004290"/>
    <w:rsid w:val="000E42A7"/>
    <w:rsid w:val="00256E7D"/>
    <w:rsid w:val="002858FD"/>
    <w:rsid w:val="0029354B"/>
    <w:rsid w:val="0032544F"/>
    <w:rsid w:val="004030DB"/>
    <w:rsid w:val="004C559B"/>
    <w:rsid w:val="00504610"/>
    <w:rsid w:val="0051427A"/>
    <w:rsid w:val="005F6093"/>
    <w:rsid w:val="00601E9A"/>
    <w:rsid w:val="00606152"/>
    <w:rsid w:val="006244AA"/>
    <w:rsid w:val="006C645E"/>
    <w:rsid w:val="00785317"/>
    <w:rsid w:val="007C3264"/>
    <w:rsid w:val="007D190D"/>
    <w:rsid w:val="00922ACE"/>
    <w:rsid w:val="00943243"/>
    <w:rsid w:val="00996C4A"/>
    <w:rsid w:val="009D482F"/>
    <w:rsid w:val="00A60505"/>
    <w:rsid w:val="00A7650C"/>
    <w:rsid w:val="00B2171B"/>
    <w:rsid w:val="00B25681"/>
    <w:rsid w:val="00B73B9C"/>
    <w:rsid w:val="00B7600E"/>
    <w:rsid w:val="00B86E9C"/>
    <w:rsid w:val="00B975BC"/>
    <w:rsid w:val="00BA2341"/>
    <w:rsid w:val="00BB5D17"/>
    <w:rsid w:val="00BD41A1"/>
    <w:rsid w:val="00C23F32"/>
    <w:rsid w:val="00C70D58"/>
    <w:rsid w:val="00CA3499"/>
    <w:rsid w:val="00D407A9"/>
    <w:rsid w:val="00D42180"/>
    <w:rsid w:val="00DA42A0"/>
    <w:rsid w:val="00DB2D76"/>
    <w:rsid w:val="00DB46FF"/>
    <w:rsid w:val="00EA4491"/>
    <w:rsid w:val="00FA1276"/>
    <w:rsid w:val="00FA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FF91-0F48-4DDA-A60D-1A8B2B2D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22</cp:revision>
  <dcterms:created xsi:type="dcterms:W3CDTF">2019-04-11T07:48:00Z</dcterms:created>
  <dcterms:modified xsi:type="dcterms:W3CDTF">2019-04-19T12:13:00Z</dcterms:modified>
</cp:coreProperties>
</file>