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43" w:rsidRPr="00B40413" w:rsidRDefault="00415143" w:rsidP="00B40413">
      <w:pPr>
        <w:spacing w:before="0" w:beforeAutospacing="0" w:after="0" w:afterAutospacing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3</w:t>
      </w:r>
    </w:p>
    <w:p w:rsidR="00415143" w:rsidRPr="00B40413" w:rsidRDefault="00415143" w:rsidP="00B40413">
      <w:pPr>
        <w:spacing w:before="0" w:beforeAutospacing="0" w:after="0" w:afterAutospacing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постановлению администрации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города Пятигорска</w:t>
      </w:r>
    </w:p>
    <w:p w:rsidR="00415143" w:rsidRPr="00B40413" w:rsidRDefault="00415143" w:rsidP="00B40413">
      <w:pPr>
        <w:suppressAutoHyphens/>
        <w:spacing w:before="0" w:beforeAutospacing="0" w:after="0" w:afterAutospacing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="00AD2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26.01.2024 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AD2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219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</w:p>
    <w:p w:rsidR="00415143" w:rsidRPr="00B40413" w:rsidRDefault="00415143" w:rsidP="00103549">
      <w:pPr>
        <w:suppressAutoHyphens/>
        <w:spacing w:before="0" w:beforeAutospacing="0" w:after="0" w:afterAutospacing="0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5143" w:rsidRPr="00B40413" w:rsidRDefault="00415143" w:rsidP="00103549">
      <w:pPr>
        <w:suppressAutoHyphens/>
        <w:spacing w:before="0" w:beforeAutospacing="0" w:after="0" w:afterAutospacing="0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3549" w:rsidRPr="00B40413" w:rsidRDefault="00103549" w:rsidP="00103549">
      <w:pPr>
        <w:suppressAutoHyphens/>
        <w:spacing w:before="0" w:beforeAutospacing="0" w:after="0" w:afterAutospacing="0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3</w:t>
      </w:r>
    </w:p>
    <w:p w:rsidR="00103549" w:rsidRPr="00B40413" w:rsidRDefault="00103549" w:rsidP="00B40413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Положению о 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централизации з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купок для обеспечения муниц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пальных нужд города-курорта П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</w:t>
      </w:r>
      <w:r w:rsidRPr="00B404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тигорска</w:t>
      </w:r>
    </w:p>
    <w:p w:rsidR="00103549" w:rsidRPr="00B40413" w:rsidRDefault="00103549" w:rsidP="004C1CBB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33650" w:rsidRPr="00B40413" w:rsidRDefault="00103549" w:rsidP="0023365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B4041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33650" w:rsidRPr="00B40413" w:rsidRDefault="00233650" w:rsidP="0023365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B40413">
        <w:rPr>
          <w:rFonts w:ascii="Times New Roman" w:hAnsi="Times New Roman" w:cs="Times New Roman"/>
          <w:sz w:val="28"/>
          <w:szCs w:val="28"/>
        </w:rPr>
        <w:t>к Изв</w:t>
      </w:r>
      <w:r w:rsidR="00103549" w:rsidRPr="00B40413">
        <w:rPr>
          <w:rFonts w:ascii="Times New Roman" w:hAnsi="Times New Roman" w:cs="Times New Roman"/>
          <w:sz w:val="28"/>
          <w:szCs w:val="28"/>
        </w:rPr>
        <w:t>ещению об осуществлении закупки</w:t>
      </w:r>
    </w:p>
    <w:p w:rsidR="00212E79" w:rsidRPr="00B40413" w:rsidRDefault="00212E79" w:rsidP="004C1CBB">
      <w:pPr>
        <w:spacing w:before="0" w:beforeAutospacing="0" w:after="0" w:afterAutospacing="0"/>
        <w:ind w:firstLine="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93C93" w:rsidRPr="00B40413" w:rsidRDefault="00893C93" w:rsidP="004C1CBB">
      <w:pPr>
        <w:spacing w:before="0" w:beforeAutospacing="0" w:after="0" w:afterAutospacing="0"/>
        <w:ind w:firstLine="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04D1" w:rsidRPr="00B40413" w:rsidRDefault="00893C93" w:rsidP="00983FD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hAnsi="Times New Roman" w:cs="Times New Roman"/>
          <w:sz w:val="28"/>
          <w:szCs w:val="28"/>
        </w:rPr>
        <w:t>I</w:t>
      </w:r>
      <w:r w:rsidRPr="00B40413">
        <w:rPr>
          <w:rFonts w:ascii="Times New Roman" w:hAnsi="Times New Roman" w:cs="Times New Roman"/>
          <w:sz w:val="28"/>
          <w:szCs w:val="28"/>
          <w:lang w:val="ru-RU"/>
        </w:rPr>
        <w:t>. Требования к содержанию, составу заявки на участие в закупке в соотве</w:t>
      </w:r>
      <w:r w:rsidRPr="00B4041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40413">
        <w:rPr>
          <w:rFonts w:ascii="Times New Roman" w:hAnsi="Times New Roman" w:cs="Times New Roman"/>
          <w:sz w:val="28"/>
          <w:szCs w:val="28"/>
          <w:lang w:val="ru-RU"/>
        </w:rPr>
        <w:t>ствии с Федеральным законом № 44-ФЗ, инструкция по ее заполнению</w:t>
      </w:r>
    </w:p>
    <w:p w:rsidR="008804D1" w:rsidRPr="00B40413" w:rsidRDefault="00975A18" w:rsidP="00765389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93C93" w:rsidRPr="00B40413">
        <w:rPr>
          <w:rFonts w:ascii="Times New Roman" w:hAnsi="Times New Roman" w:cs="Times New Roman"/>
          <w:sz w:val="28"/>
          <w:szCs w:val="28"/>
          <w:lang w:val="ru-RU"/>
        </w:rPr>
        <w:t>Для участия в конкурентном способе заявка на участие в закупке, е</w:t>
      </w:r>
      <w:r w:rsidR="00893C93" w:rsidRPr="00B404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93C93" w:rsidRPr="00B40413">
        <w:rPr>
          <w:rFonts w:ascii="Times New Roman" w:hAnsi="Times New Roman" w:cs="Times New Roman"/>
          <w:sz w:val="28"/>
          <w:szCs w:val="28"/>
          <w:lang w:val="ru-RU"/>
        </w:rPr>
        <w:t>ли иное не предусмотрено Федеральным законом, должна содержать:</w:t>
      </w:r>
    </w:p>
    <w:tbl>
      <w:tblPr>
        <w:tblStyle w:val="a3"/>
        <w:tblW w:w="4888" w:type="pct"/>
        <w:tblInd w:w="108" w:type="dxa"/>
        <w:tblLayout w:type="fixed"/>
        <w:tblLook w:val="04A0"/>
      </w:tblPr>
      <w:tblGrid>
        <w:gridCol w:w="1980"/>
        <w:gridCol w:w="7239"/>
      </w:tblGrid>
      <w:tr w:rsidR="003A0A79" w:rsidRPr="00AD2983" w:rsidTr="00B40413">
        <w:tc>
          <w:tcPr>
            <w:tcW w:w="1074" w:type="pct"/>
          </w:tcPr>
          <w:p w:rsidR="003A0A79" w:rsidRPr="00814712" w:rsidRDefault="003A0A79" w:rsidP="00880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информацию и документы об участнике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купки:</w:t>
            </w:r>
          </w:p>
        </w:tc>
        <w:tc>
          <w:tcPr>
            <w:tcW w:w="3926" w:type="pct"/>
          </w:tcPr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а)полное и сокращенное (при наличии) наименование юрид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 лица, в том числе иностранного юридического лица (если участником закупки является юридическое лицо), аккредитованн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филиала или представительства иностранного юридического 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 (если от имени иностранного юридического лица выступает 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кредитованный филиал или представительство), наименование об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собленного подразделения юридического лица (если от имени уч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стника закупки выступает обособленное подразделение юридич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лица), фамилия, имя, отчество (при наличии) (если участн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 закупки является физическое лицо, в том числе зарегистрир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ванное в качестве индивидуального предпринимателя);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фамилия, имя, отчество (при наличии), идентификацио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номер налогоплательщика (при наличии) и должность лица, имеющего право без доверенности действовать от имени юридич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лица, либо действующего в качестве руководителя юридич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лица, аккредитованного филиала или представительства ин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странного юридического лица, либо исполняющего функции ед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ноличного исполнительного органа юридического лица;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(при нал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чии) членов коллегиального исполнительного органа, лица, испо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няющего функции единоличного исполнительного органа, упра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ляющего (при наличии), управляющей организации (при наличии), участников (членов) корпоративного юридического лица, владе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 более чем двадцатью пятью процентами акций (долей, паев) корпоративного юридического лица, учредителей унитарного юр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дического лица или в соответствии с законодательством соответс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83FD7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вующего иностранного государства аналог идентификационного номера налогоплательщика таких лиц;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адрес юридического лица, в том числе иностранного юр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дического лица (если участником закупки является юридическое 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лицо) в пределах места нахождения юридического лица, адрес (м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 нахождения) аккредитованного филиала или представительства на территории Российской Федерации (если от имени иностранного юридического лица выступает аккредитованный филиал или пре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ставительство), адрес (место нахождения) обособленного подразд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юридического лица (если от имени участника закупки выст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пает обособленное подразделение юридического лица), место ж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тельства физического лица, в том числе зарегистрированного в 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честве индивидуального предпринимателя (если участник закупки является физическим лицом, в том числе зарегистрированным в 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честве индивидуального предпринимателя), адрес электронной почты, номер контактного телефона;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копия документа, удостоверяющего личность участника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купки в соответствии с законодательством Российской Федерации (если участник закупки является физическим лицом, не являющи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индивидуальным предпринимателем);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е) </w:t>
            </w:r>
            <w:r w:rsidR="0066382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дентификационный номер налогоплательщика юридич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лица (если участником закупки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зарегистрированного в качестве 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дивидуального предпринимателя (если участником закупки являе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физическое лицо, в том числе зарегистрированное в качестве 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дивидуального предпринимателя), аналог идентификационного 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налогоплательщика в соответствии с законодательством соо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ветствующего иностранного государства (если участником закупки является иностранное лицо), код причины постановки на учет юр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дического лица (если участником закупки является юридическое лицо), аккредитованного филиала или представительства иностра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юридического лица (если от имени иностранного юридическ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лица выступает аккредитованный филиал или представительс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во), обособленного подразделения юридического лица (если от имени участника закупки выступает обособленное подразделение юридического лица);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выписка из единого государственного реестра юридич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лиц (если участником закупки является юридическое лицо), выписка из единого государственного реестра индивидуальных предпринимателей (если участником закупки является индивид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альный предприниматель);</w:t>
            </w:r>
          </w:p>
          <w:p w:rsidR="003A0A79" w:rsidRPr="00814712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з) </w:t>
            </w:r>
            <w:r w:rsidR="003A0A79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(если участником закупки является иностранное лицо);</w:t>
            </w: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 декларация о принадлежности участника закупки к учре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дению или предприятию уголовно-исполнительной системы (если участник закупки является учреждением или предприятием уголо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но-исполнительной системы);</w:t>
            </w:r>
          </w:p>
          <w:p w:rsidR="00B819EF" w:rsidRPr="00814712" w:rsidRDefault="00B819EF" w:rsidP="00B819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5F86" w:rsidRPr="00814712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</w:t>
            </w:r>
            <w:r w:rsidR="00C25F86"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становлено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="00C25F86"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установлено;</w:t>
            </w:r>
          </w:p>
          <w:p w:rsidR="00B819EF" w:rsidRPr="00814712" w:rsidRDefault="00B819EF" w:rsidP="00B819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к) декларация о принадлежности участника закупки к орган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 инвалидов, предусмотренной частью 2 статьи 29 Федерал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252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закона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44-ФЗ (если участник закупки является такой орган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зацией);</w:t>
            </w:r>
          </w:p>
          <w:p w:rsidR="00B819EF" w:rsidRPr="00814712" w:rsidRDefault="00B819EF" w:rsidP="00B819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5F86" w:rsidRPr="00814712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Установлено/не установлено;</w:t>
            </w:r>
          </w:p>
          <w:p w:rsidR="00B819EF" w:rsidRPr="00814712" w:rsidRDefault="00B819EF" w:rsidP="00B819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л) декларация о принадлежности участника закупки к соц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 ориентированным некоммерческим организациям в случае установления преимущества, предусмотренного частью 3 статьи 30 Федерального зако</w:t>
            </w:r>
            <w:r w:rsidR="00B819EF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44-ФЗ;</w:t>
            </w:r>
          </w:p>
          <w:p w:rsidR="00B819EF" w:rsidRPr="00814712" w:rsidRDefault="00B819EF" w:rsidP="00B819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5F86" w:rsidRPr="00814712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Установлено/не установлено;</w:t>
            </w:r>
          </w:p>
          <w:p w:rsidR="00B819EF" w:rsidRPr="00814712" w:rsidRDefault="00B819EF" w:rsidP="00B819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0A79" w:rsidRPr="00814712" w:rsidRDefault="003A0A79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м) решение о согласии на совершение или о последующем одобрении крупной сделки, если требование о наличии такого 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 установлено законодательством Российской Федерации, 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редительными документами юридического лица и для участника закупки заключение контракта на поставку товара, выполнение 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или оказание услуги, являющихся объектом закупки, либо внесение денежных средств в качестве обеспечения заявки на уч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стие в закупке, обеспечения исполнения контракта является кру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сделкой;</w:t>
            </w:r>
          </w:p>
          <w:p w:rsidR="00983FD7" w:rsidRPr="00814712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н) документы, подтверждающие соответствие участника з</w:t>
            </w: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купки требованиям, установленным пунктом 1 части 1 статьи 31 Федерального закона № 44-ФЗ </w:t>
            </w:r>
            <w:r w:rsidRPr="0081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r w:rsidRPr="008147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указать исчерпывающий перечень документов, подтверждающих соответствие участника закупки требованиям, установленным в соответствии с </w:t>
            </w:r>
            <w:hyperlink r:id="rId8" w:history="1">
              <w:r w:rsidRPr="00814712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ru-RU" w:eastAsia="ru-RU"/>
                </w:rPr>
                <w:t>пунктом 1 части 1 статьи 31</w:t>
              </w:r>
            </w:hyperlink>
            <w:r w:rsidRPr="008147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Федерального закона)</w:t>
            </w:r>
            <w:r w:rsidRPr="0081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83FD7" w:rsidRPr="00987A00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Если не установлено, то указать: </w:t>
            </w:r>
            <w:r w:rsidRPr="00987A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установлено.</w:t>
            </w:r>
          </w:p>
          <w:p w:rsidR="00983FD7" w:rsidRPr="00987A00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Если установлено, то указать:</w:t>
            </w:r>
          </w:p>
          <w:p w:rsidR="00983FD7" w:rsidRPr="00987A00" w:rsidRDefault="00983FD7" w:rsidP="00B819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987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Например (если участник закупки должен быть членом СРО):</w:t>
            </w:r>
          </w:p>
          <w:p w:rsidR="00983FD7" w:rsidRPr="00987A00" w:rsidRDefault="00987A00" w:rsidP="00B819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Информация из единого реестра сведений о членах саморегулиру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мых организаций и их обязательствах соответственно по договорам подряда на выполнение инженерных изысканий, подготовку пр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ектной документации, договорам строительного подряда, догов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рам подряда на осуществление сноса, заключенным такими лицами с использованием конкурентных способов заключения догов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ров.</w:t>
            </w:r>
            <w:r w:rsidR="00983FD7"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footnoteReference w:customMarkFollows="1" w:id="2"/>
              <w:sym w:font="Symbol" w:char="F02A"/>
            </w:r>
            <w:r w:rsidR="00983FD7"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ym w:font="Symbol" w:char="F02A"/>
            </w:r>
          </w:p>
          <w:p w:rsidR="00983FD7" w:rsidRPr="00987A00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 закупки должен быть членом саморегулируемой 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ганизации в области выполнения инженерных изысканий либо а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хитектурно-строительного проектирования либо строительства, р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конструкции, капитального ремонта, сноса объектов капитального строительства (выбрать необходимое), основанной на членстве лиц имеющей компенсационный фонд обеспечения договорных обяз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тельств, за исключением случаев, когда членство в СРО не требуе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ся, а именно: ________________________ </w:t>
            </w:r>
            <w:r w:rsidRPr="00987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(перечислить, в каких случаях, в соответствии со статьями 47 или 48 или 52 Град</w:t>
            </w:r>
            <w:r w:rsidRPr="00987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строительного кодекса РФ).</w:t>
            </w:r>
          </w:p>
          <w:p w:rsidR="00983FD7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 должен иметь право выполнять работы</w:t>
            </w:r>
            <w:r w:rsidRPr="00987A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endnoteReference w:id="2"/>
            </w:r>
          </w:p>
          <w:p w:rsidR="00983FD7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по </w:t>
            </w:r>
            <w:r w:rsidRPr="00987A0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инженерным изысканиям по договору подряда на выпо</w:t>
            </w:r>
            <w:r w:rsidRPr="00987A0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л</w:t>
            </w:r>
            <w:r w:rsidRPr="00987A0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нение инженерных изысканий</w:t>
            </w:r>
          </w:p>
          <w:p w:rsidR="00983FD7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или</w:t>
            </w:r>
          </w:p>
          <w:p w:rsidR="00983FD7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 xml:space="preserve">подготовке проектной документации по договору подряда на подготовку проектной документации </w:t>
            </w:r>
          </w:p>
          <w:p w:rsidR="00983FD7" w:rsidRPr="00987A00" w:rsidRDefault="00B819EF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или</w:t>
            </w:r>
          </w:p>
          <w:p w:rsidR="00983FD7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строительству, реконструкции, капитальному ремонту, сн</w:t>
            </w: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су объектов капитального строительствапо договору строител</w:t>
            </w: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987A0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ного подряда, по договору подряда на осуществление сноса</w:t>
            </w:r>
            <w:r w:rsidRPr="00987A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B819EF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заключаемому с использованием конкурентных способов з</w:t>
            </w:r>
            <w:r w:rsidRPr="00987A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987A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ключения договоров:</w:t>
            </w:r>
          </w:p>
          <w:p w:rsidR="00B819EF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 отношении объектов капитального строительства (кроме особо опасных, технически сложных и уникальных объектов, а также объектов использования атомной энергии).</w:t>
            </w:r>
          </w:p>
          <w:p w:rsidR="00B819EF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Саморегулируемая организация, членом которой является участник, должна иметь компенсационный фонд обеспечения дог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ворных обязательств.</w:t>
            </w:r>
          </w:p>
          <w:p w:rsidR="00983FD7" w:rsidRPr="00987A00" w:rsidRDefault="00983FD7" w:rsidP="00B819EF">
            <w:pPr>
              <w:tabs>
                <w:tab w:val="left" w:pos="709"/>
              </w:tabs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Совокупный размер обязательств участника закупки по дог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ворам, которые заключены с использованием конкурентных спос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бов,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(в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бор, оставить необходимое) статьи 55.16 Градостроительного к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декса РФ. Уровень ответственности члена саморегулируемой орг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низации должен быть не ниже предложения участника закупки о цене контракта.</w:t>
            </w:r>
          </w:p>
          <w:p w:rsidR="00983FD7" w:rsidRPr="00814712" w:rsidRDefault="00983FD7" w:rsidP="00B819EF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Минимальный размер взноса участника закупки в компенс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ционный фонд возмещения вреда должен быть сформирован в с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ответствии с требованиями частей 10 или 12 (выбор, оставить нео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98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ходимое) статьи 55.16 Градостроительного кодекса РФ. Уровень ответственности члена саморегулируемой организации должен быть не ниже предложения участника закупки о цене контракта.</w:t>
            </w:r>
          </w:p>
          <w:p w:rsidR="00983FD7" w:rsidRPr="00814712" w:rsidRDefault="00983FD7" w:rsidP="00B819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3FD7" w:rsidRPr="00814712" w:rsidRDefault="000565F9" w:rsidP="00C9580F">
            <w:pPr>
              <w:numPr>
                <w:ilvl w:val="0"/>
                <w:numId w:val="2"/>
              </w:numPr>
              <w:tabs>
                <w:tab w:val="left" w:pos="576"/>
              </w:tabs>
              <w:spacing w:before="0" w:beforeAutospacing="0" w:after="0" w:afterAutospacing="0"/>
              <w:ind w:left="9" w:firstLine="283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В случае если предметом закупки является поставка товара, выполнение работы или оказание услуги, для осуществления кот</w:t>
            </w:r>
            <w:r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рых необходима соответствующая лицензия, свидетельство или иной документ в силу положений </w:t>
            </w:r>
            <w:r w:rsidR="002812EF"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закона </w:t>
            </w:r>
            <w:r w:rsidR="002812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Российской Федерации</w:t>
            </w:r>
            <w:r w:rsidR="00814712"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от 4 мая </w:t>
            </w:r>
            <w:r w:rsidR="00FC1609"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2011 № 99-ФЗ «О лицензировании отдельных видов деятел</w:t>
            </w:r>
            <w:r w:rsidR="00FC1609"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ь</w:t>
            </w:r>
            <w:r w:rsidR="00FC1609"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ности»,</w:t>
            </w:r>
            <w:r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устанавливается требование к участникам закупки о н</w:t>
            </w:r>
            <w:r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577B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личии соответствующего документа;</w:t>
            </w:r>
          </w:p>
          <w:p w:rsidR="00983FD7" w:rsidRPr="00814712" w:rsidRDefault="00983FD7" w:rsidP="00B819EF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о) 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документы, подтверждающие соответствие участника з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купки дополнительным требованиям, установленным в соответс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вии с частями 2 и 2.1 (при наличии таких требований</w:t>
            </w:r>
            <w:r w:rsidR="00252B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 статьи 31 Федерального закона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 44-ФЗ, если иное не предусмотрено Фед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ральным законом № 44-ФЗ;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Перечень информации и документов, которые подтверждают соответствие участников закупок дополнительным требованиям, указанным в </w:t>
            </w:r>
            <w:hyperlink r:id="rId9" w:history="1">
              <w:r w:rsidRPr="008147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/>
                </w:rPr>
                <w:t>части 2</w:t>
              </w:r>
            </w:hyperlink>
            <w:r w:rsidRPr="0081471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статьи 31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 xml:space="preserve">Если не установлено, то указать: </w:t>
            </w:r>
            <w:r w:rsidRPr="0081471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не установлено.</w:t>
            </w:r>
          </w:p>
          <w:p w:rsidR="00FD558C" w:rsidRPr="00814712" w:rsidRDefault="00FD558C" w:rsidP="00FD558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Если установлено, то указать номер позиции,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требования в соо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ветствии с данной позицией, а также порядок и особенности пр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менения доптребований в соответствии с пунктом 3 </w:t>
            </w:r>
            <w:r w:rsidRPr="008147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п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остановл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ния Правительства Российской Федерации от 29 декабря 2021 г. № 2571 «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О требованиях к участникам закупки товаров, работ, у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с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луг для обеспечения государственных и муниципальных нужд и пр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знании утратившими силу некоторых актов и отдельных полож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ний актов Правительства Российской Федерации</w:t>
            </w:r>
            <w:r w:rsidR="00B57A3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="00B57A37" w:rsidRPr="00B57A3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(далее – ПП2571)</w:t>
            </w:r>
            <w:r w:rsidR="00B57A37" w:rsidRPr="00B57A3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  <w:endnoteReference w:id="3"/>
            </w:r>
            <w:r w:rsidR="00B57A37" w:rsidRPr="00B57A3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Перечень информации и документов, которые подтверждают соответствие участников закупок дополнительным требованиям, указанным в </w:t>
            </w:r>
            <w:hyperlink r:id="rId10" w:history="1">
              <w:r w:rsidRPr="008147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/>
                </w:rPr>
                <w:t>части 2</w:t>
              </w:r>
            </w:hyperlink>
            <w:r w:rsidRPr="0081471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.1 статьи 31: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 xml:space="preserve">Если не установлено, то указать: </w:t>
            </w:r>
            <w:r w:rsidRPr="0081471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не установлено.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Если установлено, то указать: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Устанавливается дополнительное требование 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об исполнении участником закупки (с учетом правопреемства) в течение 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трех лет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до даты подачи заявки на участие в закупке 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контракта или договора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, заключенного в соответствии с Федеральным законом от 18 июля 2011 года № 223-ФЗ «О закупках товаров, работ, услуг отдельными видами юридических лиц» при условии 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исполнения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таким участником закупки требований об 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уплате неустоек (штрафов, пеней)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, предъявленных при исполнении таких контра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к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та, договора. Стоимость исполненных обязательств по таким контракту, договору должна составлять 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не менее двадцати пр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центов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начальной (максимальной) цены контракта).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В соответствии с  пунктом 4 ПП 2571 информацией и док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ментами, подтверждающими соответствие участника закупки дополнительному требованию, установленному в соответствии с частью 2.1 статьи 31 Федерального закона № 44-ФЗ являются: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а) номер реестровой записи в предусмотренном Законом о контрактной системе реестре контрактов, заключенных заказч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ками (в случае исполнения участником закупки контракта, инфо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р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мация и документы в отношении которого включены в устано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ленном порядке в такой реестр и размещены на официальном са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й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те единой информационной системы в информационно-телекоммуникационной сети «Интернет»);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б) выписка из предусмотренного Законом о контрактной системе реестра контрактов, содержащего сведения, соста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lastRenderedPageBreak/>
              <w:t>ляющие государственную тайну (в случае исполнения участником закупки контракта, информация о котором включена в устано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ленном порядке в такой реестр);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firstLine="576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в) исполненный контракт, заключенный в соответствии с Законом о контрактной системе, или договор, заключенный в с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ответствии с Федеральным законом «О закупках товаров, работ, услуг отдельными видами юридических лиц», а также акт приемки поставленных товаров, выполненных работ, оказанных услуг, по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д</w:t>
            </w:r>
            <w:r w:rsidRPr="00814712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тверждающий цену поставленных товаров, выполненных работ, оказанных услуг.</w:t>
            </w:r>
          </w:p>
          <w:p w:rsidR="00FD558C" w:rsidRPr="00814712" w:rsidRDefault="00FD558C" w:rsidP="00FD558C">
            <w:pPr>
              <w:spacing w:before="0" w:beforeAutospacing="0" w:after="0" w:afterAutospacing="0"/>
              <w:ind w:left="9"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п) декларация о соответствии участника закупки требованиям, установленным пунктами 3 - 5, 7 - 11 части 1 статьи 31 Федерал</w:t>
            </w:r>
            <w:r w:rsidRPr="0081471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ь</w:t>
            </w:r>
            <w:r w:rsidRPr="0081471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ного закона № 44-ФЗ;</w:t>
            </w:r>
          </w:p>
          <w:p w:rsidR="00E9613E" w:rsidRPr="00AF66E1" w:rsidRDefault="00FD558C" w:rsidP="00FD558C">
            <w:pPr>
              <w:spacing w:before="0" w:beforeAutospacing="0" w:after="0" w:afterAutospacing="0"/>
              <w:ind w:left="9"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F66E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р) </w:t>
            </w:r>
            <w:r w:rsidR="00E9613E" w:rsidRPr="00AF66E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отсутствие у участника з</w:t>
            </w:r>
            <w:r w:rsidR="00814712" w:rsidRPr="00AF66E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акупки ограничений для участия</w:t>
            </w:r>
            <w:r w:rsidR="00E9613E" w:rsidRPr="00AF66E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 закупках, установленных законодательством Российской Федер</w:t>
            </w:r>
            <w:r w:rsidR="00E9613E" w:rsidRPr="00AF66E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E9613E" w:rsidRPr="00AF66E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ции: 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участник закупки не </w:t>
            </w:r>
            <w:r w:rsidR="002812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может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являться юридическим или физ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ческим лицом, в отношении которого применяются специальные экономические меры, предусмотренные подп. «а» п.</w:t>
            </w:r>
            <w:r w:rsidR="00814712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2 Указа През</w:t>
            </w:r>
            <w:r w:rsidR="00814712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="00814712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дента РФ от 3 мая </w:t>
            </w:r>
            <w:r w:rsidR="00252B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2022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№ 252 «О применении ответных спец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альных экономических мер в связи с недружественными действи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я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ми некоторых иностранных государств и международных орган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="00E9613E" w:rsidRPr="00AF66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заций», либо являться организацией, находящейся под контролем таких лиц.</w:t>
            </w:r>
          </w:p>
          <w:p w:rsidR="00E073DB" w:rsidRPr="00814712" w:rsidRDefault="00983FD7" w:rsidP="00E073DB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с) реквизиты счета участника закупки, на который в соотве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дерации такой счет открывается после за</w:t>
            </w:r>
            <w:r w:rsidR="00E073DB" w:rsidRPr="008147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ключения контракта;</w:t>
            </w:r>
          </w:p>
          <w:p w:rsidR="00983FD7" w:rsidRPr="00814712" w:rsidRDefault="00983FD7" w:rsidP="00E073DB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т) в случае проведения электронного конкурса и установления критерия, предусмотренного пунктом 4 части 1 статьи 32 Фед</w:t>
            </w: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рального закона № 44-ФЗ, заявка на участие в закупке может с</w:t>
            </w: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147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держать документы, подтверждающие квалификацию участника закупки. Отсутствие таких документов не является основанием для признания заявки не соответствующей требованиям настоящего Федерального закона</w:t>
            </w:r>
          </w:p>
          <w:p w:rsidR="00983FD7" w:rsidRPr="00814712" w:rsidRDefault="00983FD7" w:rsidP="00E073DB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8147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Если не установлено, то указать: </w:t>
            </w:r>
            <w:r w:rsidRPr="0081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не установлено</w:t>
            </w:r>
            <w:r w:rsidRPr="008147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83FD7" w:rsidRPr="00814712" w:rsidRDefault="00983FD7" w:rsidP="00E073DB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147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Если установлено, то указать:</w:t>
            </w:r>
          </w:p>
          <w:p w:rsidR="00983FD7" w:rsidRPr="00814712" w:rsidRDefault="00983FD7" w:rsidP="00B819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81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соответствии с Приложением № 4 к извещению.</w:t>
            </w:r>
          </w:p>
          <w:p w:rsidR="00BB1DD7" w:rsidRPr="00814712" w:rsidRDefault="00BB1DD7" w:rsidP="000004A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A79" w:rsidRPr="00AD2983" w:rsidTr="00B40413">
        <w:tc>
          <w:tcPr>
            <w:tcW w:w="1074" w:type="pct"/>
            <w:tcBorders>
              <w:bottom w:val="single" w:sz="4" w:space="0" w:color="auto"/>
            </w:tcBorders>
          </w:tcPr>
          <w:p w:rsidR="003A0A79" w:rsidRPr="00814712" w:rsidRDefault="006F63C6" w:rsidP="00880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предложение участника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купки в отнош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объекта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купки:</w:t>
            </w:r>
          </w:p>
        </w:tc>
        <w:tc>
          <w:tcPr>
            <w:tcW w:w="3926" w:type="pct"/>
          </w:tcPr>
          <w:p w:rsidR="006D020C" w:rsidRDefault="006F63C6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 учетом положений части 2 статьи 43 Федерального закона № 44-ФЗ характеристики предлагаемого участником закупки тов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ра, соответствующие показателям, установленным в описании об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екта закупки в соответствии с частью 2 статьи 33 Федерального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кона№ 44-ФЗ, товарный знак (при на</w:t>
            </w:r>
            <w:r w:rsidR="006D020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личии у товара товарного зн</w:t>
            </w:r>
            <w:r w:rsidR="006D020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D020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ка)</w:t>
            </w:r>
            <w:r w:rsidR="000004A3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соот</w:t>
            </w:r>
            <w:r w:rsidR="00684FE1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 Приложением</w:t>
            </w:r>
            <w:r w:rsidR="000004A3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</w:t>
            </w:r>
          </w:p>
          <w:p w:rsidR="00C33429" w:rsidRDefault="00C33429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429" w:rsidRDefault="00C33429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2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Если не установлено, то указать:</w:t>
            </w:r>
            <w:r w:rsidRPr="00C33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установлено.</w:t>
            </w:r>
          </w:p>
          <w:p w:rsidR="00C33429" w:rsidRDefault="00C33429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342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Если установлено, то указать.</w:t>
            </w:r>
          </w:p>
          <w:p w:rsidR="00C33429" w:rsidRPr="00C33429" w:rsidRDefault="00C33429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F63C6" w:rsidRPr="00814712" w:rsidRDefault="006D020C" w:rsidP="00C313B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включается в заявку 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участие в закупке в случае осущ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ствления закупки товара, в том числе поставляемого зака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чику при выполнении закупаемых работ, оказании закупа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мых услуг;</w:t>
            </w:r>
          </w:p>
          <w:p w:rsidR="006D020C" w:rsidRPr="00814712" w:rsidRDefault="006D020C" w:rsidP="00C313B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может не включаться в заявку 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участие в закупке в сл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чае указания заказчиком в описании объекта закупки това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ного знака и предложения участником закупки товара, в том числе поставляемого заказчику при выполнении зак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паемых работ, оказании закупаемых услуг, обозначенного таким товарным знаком;</w:t>
            </w:r>
          </w:p>
          <w:p w:rsidR="005B0694" w:rsidRPr="00814712" w:rsidRDefault="005B0694" w:rsidP="00C313B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включается в заявку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участие в закупке в случае вкл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чения заказчиком в соответствии с пунктом 8 части 1 статьи 33 Федерального закона № 44-ФЗ в описание объе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 закупки проектной документации, или типовой проек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ной документации, или сметы на капитальный ремонт об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екта капитального строительства;</w:t>
            </w:r>
          </w:p>
          <w:p w:rsidR="006D020C" w:rsidRPr="00814712" w:rsidRDefault="006F63C6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наименование страны происхождения товара в соответс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с общероссийским классификатором, используемым для иде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тификации стран мира, с учетом положений части 2 статьи </w:t>
            </w:r>
            <w:r w:rsidR="005E7FD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Ф</w:t>
            </w:r>
            <w:r w:rsidR="005E7FD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E7FD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дерального закона № 44-ФЗ</w:t>
            </w:r>
          </w:p>
          <w:p w:rsidR="006D020C" w:rsidRPr="00814712" w:rsidRDefault="006D020C" w:rsidP="00C313B5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включается в заявку на участие в закупке в случае осущ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ствления закупки товара, в том числе поставляемого з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казчику при выполнении закупаемых работ, оказании з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купаемых услуг);</w:t>
            </w:r>
          </w:p>
          <w:p w:rsidR="006F63C6" w:rsidRPr="00814712" w:rsidRDefault="006F63C6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документы, подтверждающие соответствие товара, работы или услуги требованиям, установленным в соответствии с закон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дательством Российской Федерации (в случае, если в соответствии с законодательством Российской Федерации установлены требов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к товару, работе или услуге и представление указанных док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ментов предусмотрено извещением об осуществлении закупки, 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кументацией о закупке, если настоящим Федеральным законом предусмотрена документация о закупке). Заказчик не вправе треб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вать представление указанных документов, если в соответствии с законодательством Российской Федерации </w:t>
            </w:r>
            <w:r w:rsidR="00C313B5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 передаются вместе с товаром.</w:t>
            </w:r>
          </w:p>
          <w:p w:rsidR="00C313B5" w:rsidRPr="00814712" w:rsidRDefault="00C313B5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13B5" w:rsidRPr="00814712" w:rsidRDefault="00C313B5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8147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Если не установлено, то указать: </w:t>
            </w:r>
            <w:r w:rsidRPr="0081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не установлено</w:t>
            </w:r>
            <w:r w:rsidRPr="008147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313B5" w:rsidRPr="00814712" w:rsidRDefault="00C313B5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8147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Если установлено, то указать.</w:t>
            </w:r>
          </w:p>
          <w:p w:rsidR="00C313B5" w:rsidRPr="00814712" w:rsidRDefault="00C313B5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63C6" w:rsidRPr="00814712" w:rsidRDefault="006F63C6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с учетом положений части 2 статьи 43 Федерального закона № 44-ФЗ предложение по критериям, предусмотренным пунктами 2 и (или) 3 части 1 статьи 32 Федерального закона № 44-ФЗ (в случае проведения конкурсов и установления таких критериев). При этом отсутствие такого предложения не является основанием для откл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4602C6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заявки на участие в закупке</w:t>
            </w:r>
          </w:p>
          <w:p w:rsidR="004602C6" w:rsidRPr="00814712" w:rsidRDefault="004602C6" w:rsidP="00C313B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включается в заявку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участие в закупке в случае вкл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чения заказчиком в соответствии с пунктом 8 части 1 статьи 33 Федерального закона № 44-ФЗ в описание объе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 закупки проектной документации, или типовой проек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ной документации, или сметы на капитальный ремонт об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екта капитального строительства;</w:t>
            </w:r>
          </w:p>
          <w:p w:rsidR="003A0A79" w:rsidRPr="00814712" w:rsidRDefault="006F63C6" w:rsidP="00C313B5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не является основанием для отклонения заявки на участие в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купке;</w:t>
            </w:r>
          </w:p>
          <w:p w:rsidR="006702DC" w:rsidRPr="00814712" w:rsidRDefault="006702DC" w:rsidP="006702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3B25" w:rsidRPr="00AD2983" w:rsidTr="00B40413">
        <w:trPr>
          <w:trHeight w:val="1216"/>
        </w:trPr>
        <w:tc>
          <w:tcPr>
            <w:tcW w:w="5000" w:type="pct"/>
            <w:gridSpan w:val="2"/>
          </w:tcPr>
          <w:p w:rsidR="00923B25" w:rsidRPr="00814712" w:rsidRDefault="00923B25" w:rsidP="006702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предложение участника закупки о цене контракта (за исключением случая, пред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смотренно</w:t>
            </w:r>
            <w:r w:rsidR="006702D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пунктом 4 части 1 статьи 43) - </w:t>
            </w:r>
            <w:r w:rsidR="006702DC"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при проведении электронного аукциона не применяется;</w:t>
            </w:r>
          </w:p>
          <w:p w:rsidR="00923B25" w:rsidRPr="00814712" w:rsidRDefault="00923B25" w:rsidP="006702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предложение участника закупки о сумме цен единиц товара, работы, услуги (в сл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чае, предусмотренном частью 24 статьи 22 Федерального закона № 44-ФЗ)</w:t>
            </w:r>
            <w:r w:rsidR="006702DC"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6702DC"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при пр</w:t>
            </w:r>
            <w:r w:rsidR="006702DC"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="006702DC" w:rsidRPr="0081471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ведении электронного аукциона не применяется.</w:t>
            </w:r>
          </w:p>
          <w:p w:rsidR="006702DC" w:rsidRPr="00814712" w:rsidRDefault="006702DC" w:rsidP="00C313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21A3" w:rsidRPr="00AD2983" w:rsidTr="00B40413">
        <w:tc>
          <w:tcPr>
            <w:tcW w:w="1074" w:type="pct"/>
          </w:tcPr>
          <w:p w:rsidR="00C621A3" w:rsidRPr="00814712" w:rsidRDefault="00C621A3" w:rsidP="00C62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информация и документы, пр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дусмотренные нормативными правовыми 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тами, принят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в соответс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с частями 3 и 4 статьи 14 Федерального закона № 44-ФЗ (в случае, если в извещении об осуществлении закупки, док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ментации о 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купке (если Ф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деральным зак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№ 44-ФЗ предусмотрена документация о закупке) уст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новлены пред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смотренные ук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занной статьей запреты, огр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ничения, усл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 допуска). В случае </w:t>
            </w:r>
            <w:r w:rsidRPr="00814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отсутс</w:t>
            </w:r>
            <w:r w:rsidRPr="00814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вия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формации и 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кументов в зая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на участие в закупке такая заявка прира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нивается к зая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ке, в которой содержится предложение о поставке тов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ров, происход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 из </w:t>
            </w:r>
            <w:r w:rsidRPr="00814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</w:t>
            </w:r>
            <w:r w:rsidRPr="00814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странного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дарства или группы ин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странных гос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дарств, работ, услуг, соотве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 выпо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няемых, оказ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ваемых ин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странными л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цами.</w:t>
            </w:r>
          </w:p>
        </w:tc>
        <w:tc>
          <w:tcPr>
            <w:tcW w:w="3926" w:type="pct"/>
          </w:tcPr>
          <w:p w:rsidR="004412DC" w:rsidRPr="00245CA0" w:rsidRDefault="00520C2E" w:rsidP="00520C2E">
            <w:pPr>
              <w:pStyle w:val="af3"/>
              <w:ind w:firstLine="57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</w:t>
            </w:r>
            <w:r w:rsidR="004412DC"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установлено/установлено.</w:t>
            </w:r>
          </w:p>
          <w:p w:rsidR="00696809" w:rsidRPr="00245CA0" w:rsidRDefault="00696809" w:rsidP="00520C2E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Если установлено, то выбрать и указать:</w:t>
            </w:r>
          </w:p>
          <w:p w:rsidR="00520C2E" w:rsidRPr="00245CA0" w:rsidRDefault="00A77E6B" w:rsidP="001C41C0">
            <w:pPr>
              <w:pStyle w:val="ConsPlusNormal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в соответствии с постановлением Правительства Ро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сийской Федерации от 22 августа 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(далее - П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становление № 832) подтверждением страны происхождения т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варов (пищевых продуктов), включенных в перечень, утвержденный Постановлением № 832, является указание (декларирование) уч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стником закупки в заявке в соответствии с Федеральным законом наименования страны происхождения и производителя пищевых продуктов, включенных в перечень. Наименование страны прои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хождения товаров (пищевых продуктов) указывается в соотве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т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ствии с Общероссийским классификатором стран мира. Прои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хождение товаров из Донецкой Народной Республики, Луганской Народной Республики подтверждается сертификатами о прои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хождении товара, выдаваемыми уполномоченными органами (о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р</w:t>
            </w:r>
            <w:r w:rsidR="00AC3566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ганизациями) Донецкой Народной Республики, Луганской Народной Республики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;</w:t>
            </w:r>
            <w:r w:rsidR="00520C2E" w:rsidRPr="00245CA0"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perscript"/>
              </w:rPr>
              <w:endnoteReference w:id="4"/>
            </w:r>
          </w:p>
          <w:p w:rsidR="00520C2E" w:rsidRPr="00245CA0" w:rsidRDefault="00520C2E" w:rsidP="00520C2E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 (или)</w:t>
            </w:r>
          </w:p>
          <w:p w:rsidR="00520C2E" w:rsidRPr="00245CA0" w:rsidRDefault="00A77E6B" w:rsidP="001C41C0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б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) 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 соответствии с постановлением Правительства Ро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сийской Федерации от 10 июля 2019 г. № 878 «О мерах стимулир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ми силу некоторых актов Правительства Российской Федерации» (далее - Постановление № 878) для подтверждения соответствия радиоэлектронной продукции требованиям, установленным н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стоящим постановлением, участник закупки указывает (деклар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рует) в со-ставе заявки на участие в закупке номер реестровой з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писи из реестра или евразийского реестра промышленных товаров, а для целей подтверждения первого уровня радиоэлектронной пр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дукции - также сведения о первом уровне радиоэлектронной пр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дукции;</w:t>
            </w:r>
          </w:p>
          <w:p w:rsidR="00520C2E" w:rsidRPr="00245CA0" w:rsidRDefault="00520C2E" w:rsidP="00520C2E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 (или)</w:t>
            </w:r>
          </w:p>
          <w:p w:rsidR="00117445" w:rsidRPr="00245CA0" w:rsidRDefault="00A77E6B" w:rsidP="00117445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) 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 соответствии с постановлением Правительства Росси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й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ской Федерации от 30 апреля 2020 г. № 616 «Об установлении з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прета на допуск промышленных товаров, происходящих из ин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странных государств, для целей осуществления закупок для гос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у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дарственных и муниципальных нужд, а также промышленных т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варов, происходящих из иностранных государств, работ (услуг), выполняемых (оказываемых) иностранными лицами, для целей ос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у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ществления закупок для нужд обороны страны и безопасности г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сударства» (далее - Постановление № 616) для подтверждения с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ответствия закупки промышленных товаров требованиям, уст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новленным Постановлением № 616, участник закупки указывает (декларирует) в составе заявки на участие в закупке:</w:t>
            </w:r>
          </w:p>
          <w:p w:rsidR="00117445" w:rsidRPr="00245CA0" w:rsidRDefault="00117445" w:rsidP="00117445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 отношении товаров, страной происхождения которых я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ляется Российская Федерация, - номера реестровых записей из реестра российской промышленной продукции, а также ин-формацию о совокупном количестве баллов за выполнение технол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гических операций (условий) на территории Российской Федер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ции, если это предусмотрено постановлением Правительства Ро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сийской Федерации от 17 июля 2015 г. № 719 (для продукции, в 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т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ношении которой установлены требования о совокупном колич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стве баллов за выполнение (освоение) на территории Российской Федерации соответствующих операций (условий). Информация о реестровых записях о товаре и совокупном количестве баллов включается в контракт;</w:t>
            </w:r>
          </w:p>
          <w:p w:rsidR="00117445" w:rsidRPr="00245CA0" w:rsidRDefault="00117445" w:rsidP="00117445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 отношении товаров, страной происхождения которых я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ляется государство - член Евразийского экономического сою-за, за исключением Российской Федерации, - номера реестровых записей из евразийского реестра промышленных товаров, а также инфо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р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мацию о совокупном количестве баллов за выполнение технолог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ческих операций (условий) на территории государства - члена 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разийского экономического союза, если это предусмотрено реш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нием Совета Евразийской экономической комиссии от 23 ноября 2020 г. № 105 (для продукции, в отношении которой установлены требования о совокупном количестве баллов за выполнение (осво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ние) на территории Евразийского экономического союза соотве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т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ствующих операций (условий). Информация о реестровых записях о товаре и совокупном количестве баллов включается в контракт.</w:t>
            </w:r>
          </w:p>
          <w:p w:rsidR="00520C2E" w:rsidRPr="00245CA0" w:rsidRDefault="00117445" w:rsidP="0011744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 случае представления участником закупки в составе за-явки информации из реестра российской промышленной продукции или евразийского реестра промышленных товаров без указания с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вокупного количества баллов, указанного в абзацах втором и третьем настоящего пункта, или с указанием такого совокупного количества баллов, не соответствующего требованиям, устано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ленным для целей осуществления закупок постановлением Прав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тельства Российской Федерации от 17 июля 2015 г. № 719 или р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шением Совета Евразийской экономической комиссии от 23 ноября 2020 г. № 105 соответствен-но, такая заявка приравнивается к 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заявке, в которой содержится предложение о поставке товаров, происходящих из иностранных государств</w:t>
            </w:r>
            <w:r w:rsidR="00520C2E" w:rsidRPr="00245CA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ru-RU" w:eastAsia="ru-RU"/>
              </w:rPr>
              <w:endnoteReference w:id="5"/>
            </w:r>
          </w:p>
          <w:p w:rsidR="00520C2E" w:rsidRPr="00245CA0" w:rsidRDefault="00520C2E" w:rsidP="0011744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</w:p>
          <w:p w:rsidR="00520C2E" w:rsidRPr="00245CA0" w:rsidRDefault="00520C2E" w:rsidP="00117445">
            <w:pPr>
              <w:pStyle w:val="ConsNormal"/>
              <w:widowControl w:val="0"/>
              <w:ind w:right="0" w:firstLine="708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и (или)</w:t>
            </w:r>
          </w:p>
          <w:p w:rsidR="00117445" w:rsidRPr="00245CA0" w:rsidRDefault="00A77E6B" w:rsidP="00117445">
            <w:pPr>
              <w:pStyle w:val="ConsNormal"/>
              <w:widowControl w:val="0"/>
              <w:ind w:right="0" w:firstLine="591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г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в соответствии с постановлением Правительства Росси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й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ской Федерации от 30 апреля 2020 г. № 617 «Об ограничениях д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 (далее – П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становление № 617):</w:t>
            </w:r>
          </w:p>
          <w:p w:rsidR="00117445" w:rsidRPr="00245CA0" w:rsidRDefault="00117445" w:rsidP="0011744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9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Подтверждением страны происхождения товаров, указа</w:t>
            </w: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</w:t>
            </w: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ных в </w:t>
            </w:r>
            <w:hyperlink r:id="rId11" w:history="1">
              <w:r w:rsidRPr="00245CA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ru-RU"/>
                </w:rPr>
                <w:t>перечне</w:t>
              </w:r>
            </w:hyperlink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является:</w:t>
            </w:r>
          </w:p>
          <w:p w:rsidR="00520C2E" w:rsidRPr="00245CA0" w:rsidRDefault="00117445" w:rsidP="0011744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указание (декларирование) участником закупки в составе заявки номеров реестровых записей из реестра российской пр</w:t>
            </w: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245C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мышленной продукции или евразийского реестра промышленных товаров и совокупного количества баллов (при наличии).</w:t>
            </w:r>
          </w:p>
          <w:p w:rsidR="00520C2E" w:rsidRPr="00245CA0" w:rsidRDefault="00520C2E" w:rsidP="00117445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/>
              </w:rPr>
              <w:t>и (или)</w:t>
            </w:r>
          </w:p>
          <w:p w:rsidR="00117445" w:rsidRPr="00245CA0" w:rsidRDefault="00A77E6B" w:rsidP="00117445">
            <w:pPr>
              <w:pStyle w:val="ConsNormal"/>
              <w:widowControl w:val="0"/>
              <w:ind w:right="0" w:firstLine="591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д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в соответствии с постановлением Правительства Ро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</w:t>
            </w:r>
          </w:p>
          <w:p w:rsidR="00117445" w:rsidRPr="00245CA0" w:rsidRDefault="00117445" w:rsidP="00117445">
            <w:pPr>
              <w:spacing w:before="0" w:beforeAutospacing="0" w:after="0" w:afterAutospacing="0"/>
              <w:ind w:firstLine="591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подтверждением происхождения программ для электронных вычислительных машин и баз данных из Российской Федерации я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ляется наличие в реестре российского программного обеспечения сведений о таких программах для электронных вычислительных машин и баз данных;</w:t>
            </w:r>
          </w:p>
          <w:p w:rsidR="00117445" w:rsidRPr="00245CA0" w:rsidRDefault="00117445" w:rsidP="00117445">
            <w:pPr>
              <w:spacing w:before="0" w:beforeAutospacing="0" w:after="0" w:afterAutospacing="0"/>
              <w:ind w:firstLine="591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подтверждением, что программа для электронных вычисл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тельных машин и баз данных относится к государству - члену 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разийского экономического союза, за исключением Российской Ф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дерации, является наличие в реестре евразийского программного обеспечения сведений о таких программах для электронных вычи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с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лительных машин и баз данных.</w:t>
            </w:r>
          </w:p>
          <w:p w:rsidR="00520C2E" w:rsidRPr="00245CA0" w:rsidRDefault="00117445" w:rsidP="00117445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45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Подтверждением соответствия программ для электронных вычислительных машин и баз данных требованиям, установленным настоящим постановлением, является указание участником заку</w:t>
            </w:r>
            <w:r w:rsidRPr="00245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245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 в составе заявки на участие в закупке порядковых номеров ре</w:t>
            </w:r>
            <w:r w:rsidRPr="00245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245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стровых записей в реестре российского программного обеспечения или реестре евразийского программного обеспечения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;</w:t>
            </w:r>
          </w:p>
          <w:p w:rsidR="00520C2E" w:rsidRPr="00245CA0" w:rsidRDefault="00520C2E" w:rsidP="00117445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/>
              </w:rPr>
              <w:t>и (или)</w:t>
            </w:r>
          </w:p>
          <w:p w:rsidR="005E7FDC" w:rsidRPr="00245CA0" w:rsidRDefault="00A77E6B" w:rsidP="001C41C0">
            <w:pPr>
              <w:spacing w:before="0" w:beforeAutospacing="0" w:after="0" w:afterAutospacing="0"/>
              <w:ind w:firstLine="57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="00520C2E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) 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в связи с установлением условий допуска товаров, про-исходящих из иностранного государства или группы иностранных государств в соответствии с Приказом Министерства финансов Российской Федерации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ров для обеспечения государственных и муниципальных нужд» подтверждением страны происхождения товаров, является ук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а</w:t>
            </w:r>
            <w:r w:rsidR="00117445"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  <w:t>зание (декларирование) участником закупки в заявке наименования страны происхождения товара.</w:t>
            </w:r>
          </w:p>
          <w:p w:rsidR="001C41C0" w:rsidRPr="00814712" w:rsidRDefault="001C41C0" w:rsidP="001C41C0">
            <w:pPr>
              <w:spacing w:before="0" w:beforeAutospacing="0" w:after="0" w:afterAutospacing="0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0E4B5B" w:rsidRPr="00B40413" w:rsidRDefault="008804D1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Требовать от участника закупки представления иных информации и документов, за исключением предусмотренных частями 1 и 2 статьи</w:t>
      </w:r>
      <w:r w:rsidR="00975A18" w:rsidRPr="00B40413">
        <w:rPr>
          <w:rFonts w:ascii="Times New Roman" w:hAnsi="Times New Roman" w:cs="Times New Roman"/>
          <w:sz w:val="28"/>
          <w:szCs w:val="28"/>
          <w:lang w:val="ru-RU"/>
        </w:rPr>
        <w:t xml:space="preserve"> 43</w:t>
      </w:r>
      <w:r w:rsidR="00FE0707" w:rsidRPr="00B40413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FE0707" w:rsidRPr="00B404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E0707" w:rsidRPr="00B40413">
        <w:rPr>
          <w:rFonts w:ascii="Times New Roman" w:hAnsi="Times New Roman" w:cs="Times New Roman"/>
          <w:sz w:val="28"/>
          <w:szCs w:val="28"/>
          <w:lang w:val="ru-RU"/>
        </w:rPr>
        <w:t>дерального закона № 44-ФЗ</w:t>
      </w:r>
      <w:r w:rsidRPr="00B40413">
        <w:rPr>
          <w:rFonts w:ascii="Times New Roman" w:hAnsi="Times New Roman" w:cs="Times New Roman"/>
          <w:sz w:val="28"/>
          <w:szCs w:val="28"/>
          <w:lang w:val="ru-RU"/>
        </w:rPr>
        <w:t>, не допускается.</w:t>
      </w:r>
    </w:p>
    <w:p w:rsidR="0087220F" w:rsidRPr="00B40413" w:rsidRDefault="0087220F" w:rsidP="006B675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C1D5B" w:rsidRPr="00B40413" w:rsidRDefault="00DC1D5B" w:rsidP="006B675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7220F" w:rsidRPr="00A025A7" w:rsidRDefault="0087220F" w:rsidP="006B675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</w:pPr>
      <w:r w:rsidRPr="00A025A7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. Инструкция</w:t>
      </w:r>
      <w:r w:rsidRPr="00A025A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endnoteReference w:id="6"/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заполнению заявки на участие в закупке при осущест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лении закупки товара, в том числе поставляемого заказчику при выполн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нии закупаемых работ, оказании закупаемых услуг</w:t>
      </w:r>
      <w:r w:rsidRPr="00A025A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endnoteReference w:id="7"/>
      </w:r>
    </w:p>
    <w:p w:rsidR="00DC1D5B" w:rsidRPr="00A025A7" w:rsidRDefault="00DC1D5B" w:rsidP="006B6750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25A7" w:rsidRPr="00E51745" w:rsidRDefault="00A025A7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31 Дополнительных требований к операт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 электронных площадок, операторам специализированных электронных площадок и функционированию электронных площадок, специализирова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электронных площадок (утвержденных Постановлением Правительства РФ от 08.06.2018 № 656) при формировании предложения участника заку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 отношении объекта закупки, предусмотренного пунктом 2 части 1 ст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 43 Федерального закона № 44-ФЗ, с использованием электронной пл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щадки, формируются наименование страны происхождения товара, това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знак (при наличии у товара товарного знака), а также характеристики предлагаемого участником закупки товара в части характеристик, содерж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в извещении об осуществлении закупки в соответствии с пунктом 5 части 1 статьи 42 Федерального закона №44-ФЗ.</w:t>
      </w:r>
    </w:p>
    <w:p w:rsidR="00A025A7" w:rsidRPr="00E51745" w:rsidRDefault="00A025A7" w:rsidP="007653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7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случае, если данная информация и сведения не будут сформированы с использованием электронной площадки, заявка участника будет отклонена на основании пункта 1 части 12 статьи 48 </w:t>
      </w:r>
      <w:r w:rsidRPr="00E51745">
        <w:rPr>
          <w:rFonts w:ascii="Times New Roman" w:hAnsi="Times New Roman" w:cs="Times New Roman"/>
          <w:sz w:val="28"/>
          <w:szCs w:val="28"/>
          <w:lang w:val="ru-RU"/>
        </w:rPr>
        <w:t>Федерального закона № 44-ФЗ.</w:t>
      </w:r>
    </w:p>
    <w:p w:rsidR="00A025A7" w:rsidRPr="00A025A7" w:rsidRDefault="00A025A7" w:rsidP="006B6750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Предложение участника закупки в отно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шении объекта закупки должно со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держать значения характеристик товара в соответствии с информацией, указанной в столбце «Инструкция по заполнению характеристик в заявке» таблицы раздела «Объект закупки» извещения об осуществлении закупки, а также в соответствии с Приложением № 1 к Извещению об осуществлении закупки «Описание объекта закупки» (Приложением № 1 к Приложению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 Извещения об осуществлении за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купки – в случае осуществления закупки поставляемого товара при выполнении работ/оказании услуг).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закупки вправе дополнительно предоставить сведения о т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варе в виде отдельного файла в составе заявки. </w:t>
      </w:r>
    </w:p>
    <w:p w:rsidR="0087220F" w:rsidRPr="00B40413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установления требований к товарам, в том числе поставля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мых за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казчику при выполнении закупаемых работ, оказании закупаемых у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луг, данные сведения должны быть указаны участником заку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пки в полном соответствии с тре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бованиями, установленными заказчиком, в Приложении № 1 к Извещению об осуществлении закупки (Приложением № 1 к Прил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жению 1 Извещения об осу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ществлении закупки – в случае осуществления закупки поставляемого товара при выполнении работ/оказании услуг).</w:t>
      </w:r>
    </w:p>
    <w:p w:rsidR="0087220F" w:rsidRPr="00B40413" w:rsidRDefault="0087220F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Все документы, входящие в состав предложения участника закупки  должны иметь четко читаемый текст.</w:t>
      </w:r>
    </w:p>
    <w:p w:rsidR="00A025A7" w:rsidRPr="001B2664" w:rsidRDefault="00A025A7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обеспечения быстроты и корректности работы с электронными документами, поданными в составе заявки на участие в закупке, рекоменд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использовать следующие форматы электронных документов: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doc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docx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xls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xlsx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ppt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MicrosoftOffice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97 - 2016),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rar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zip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tif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jpeg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220F" w:rsidRPr="00B40413" w:rsidRDefault="00A025A7" w:rsidP="00A025A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рекомендуется включать в электронные документы в формате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doc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docx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xls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>, .</w:t>
      </w:r>
      <w:r w:rsidRPr="001B2664">
        <w:rPr>
          <w:rFonts w:ascii="Times New Roman" w:hAnsi="Times New Roman" w:cs="Times New Roman"/>
          <w:color w:val="000000"/>
          <w:sz w:val="28"/>
          <w:szCs w:val="28"/>
        </w:rPr>
        <w:t>xlsx</w:t>
      </w:r>
      <w:r w:rsidRPr="001B26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сканированные данные.</w:t>
      </w:r>
    </w:p>
    <w:p w:rsidR="0087220F" w:rsidRPr="00B40413" w:rsidRDefault="0087220F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Все документы, входящие в состав предложения участника закупки, должны быть составлены на русском языке. Подача документов, входящих в состав предложения участника закупки на иностранном языке, должна с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87220F" w:rsidRPr="00B40413" w:rsidRDefault="0087220F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  <w:lang w:val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Не применять в электронных документах скрытых листов, столбцов, строк, текста и тому подобных.</w:t>
      </w:r>
    </w:p>
    <w:p w:rsidR="0087220F" w:rsidRDefault="0087220F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Предложение участника закупки не должно содержать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A025A7" w:rsidRDefault="00A025A7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 характеристики товара и единицы измерения характер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ки, указанных в описании объекта закупки, учас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тник закупки указывает без изме</w:t>
      </w:r>
      <w:r w:rsidRPr="00A025A7">
        <w:rPr>
          <w:rFonts w:ascii="Times New Roman" w:eastAsia="Times New Roman" w:hAnsi="Times New Roman" w:cs="Times New Roman"/>
          <w:sz w:val="28"/>
          <w:szCs w:val="28"/>
          <w:lang w:val="ru-RU"/>
        </w:rPr>
        <w:t>нения.</w:t>
      </w:r>
    </w:p>
    <w:p w:rsidR="0087220F" w:rsidRDefault="0087220F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Предложение участника закупки в отношении товаров, в том числе п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ставляемых заказчику при выполнении закупаемых работ, оказании зак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паемых услуг, не должны сопровождаться словами: «как правило», «напр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мер», «аналог» «или эквивалент», «должен(-на, -но, -ны) быть», «не до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жен(-на, -но, -ны) быть», «должен(-на, -но, -ны)», «не должен(-на, -но, -ны)», «может», «не может», «может быть», «не может быть», «требуется(-ются)», «не требу</w:t>
      </w:r>
      <w:r w:rsidR="00DC1D5B"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>ется(-ются),</w:t>
      </w:r>
      <w:r w:rsidRPr="00B404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«не допускается(-ются)», «допускается(-ются) (с учетом все</w:t>
      </w:r>
      <w:r w:rsidR="00252B7C">
        <w:rPr>
          <w:rFonts w:ascii="Times New Roman" w:eastAsia="Times New Roman" w:hAnsi="Times New Roman" w:cs="Times New Roman"/>
          <w:sz w:val="28"/>
          <w:szCs w:val="28"/>
          <w:lang w:val="ru-RU"/>
        </w:rPr>
        <w:t>х возможных их родов и чисел)».</w:t>
      </w:r>
    </w:p>
    <w:p w:rsidR="00A025A7" w:rsidRDefault="00A025A7" w:rsidP="00B4041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04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допускается предоставление количественных показателей без ук</w:t>
      </w:r>
      <w:r w:rsidRPr="00FA04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</w:t>
      </w:r>
      <w:r w:rsidRPr="00FA04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зания единиц измерения.</w:t>
      </w:r>
    </w:p>
    <w:p w:rsidR="005B7718" w:rsidRPr="00FE5A65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DBA">
        <w:rPr>
          <w:rFonts w:ascii="Times New Roman" w:hAnsi="Times New Roman" w:cs="Times New Roman"/>
          <w:sz w:val="28"/>
          <w:szCs w:val="28"/>
          <w:lang w:val="ru-RU"/>
        </w:rPr>
        <w:t>Участник закупки указывает значения характеристик товара в соотве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ствии с информацией, указанной в столбце «Инструкция по заполнению х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 xml:space="preserve">рактеристик в заявке» таблицы раздела «Объект закупки» </w:t>
      </w:r>
      <w:r w:rsidRPr="00FE5A65">
        <w:rPr>
          <w:rFonts w:ascii="Times New Roman" w:hAnsi="Times New Roman" w:cs="Times New Roman"/>
          <w:sz w:val="28"/>
          <w:szCs w:val="28"/>
          <w:lang w:val="ru-RU"/>
        </w:rPr>
        <w:t>извещения об осуществлении закупки, а также в соответствии с Приложением №1 к И</w:t>
      </w:r>
      <w:r w:rsidRPr="00FE5A6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E5A65">
        <w:rPr>
          <w:rFonts w:ascii="Times New Roman" w:hAnsi="Times New Roman" w:cs="Times New Roman"/>
          <w:sz w:val="28"/>
          <w:szCs w:val="28"/>
          <w:lang w:val="ru-RU"/>
        </w:rPr>
        <w:t xml:space="preserve">вещению об осуществлении закупки «Описание объекта закупки». Такая информация может содержать следующие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FE5A6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E5A65">
        <w:rPr>
          <w:rFonts w:ascii="Times New Roman" w:hAnsi="Times New Roman" w:cs="Times New Roman"/>
          <w:sz w:val="28"/>
          <w:szCs w:val="28"/>
          <w:lang w:val="ru-RU"/>
        </w:rPr>
        <w:t>Участник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 xml:space="preserve"> закупки указывает в заявке диапазон значений характер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стики;</w:t>
      </w:r>
    </w:p>
    <w:p w:rsidR="005B7718" w:rsidRPr="004A5DBA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Участник закупки указывает в заявке конкретное значение характер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стики;</w:t>
      </w:r>
    </w:p>
    <w:p w:rsidR="005B7718" w:rsidRPr="004A5DBA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DBA">
        <w:rPr>
          <w:rFonts w:ascii="Times New Roman" w:hAnsi="Times New Roman" w:cs="Times New Roman"/>
          <w:sz w:val="28"/>
          <w:szCs w:val="28"/>
          <w:lang w:val="ru-RU"/>
        </w:rPr>
        <w:lastRenderedPageBreak/>
        <w:t>-Участник закупки указывает в заявке только одно значение характер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стики;</w:t>
      </w:r>
    </w:p>
    <w:p w:rsidR="005B7718" w:rsidRPr="004A5DBA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Участник закупки указывает в заявке одно или несколько значений характеристики;</w:t>
      </w:r>
    </w:p>
    <w:p w:rsidR="005B7718" w:rsidRPr="004A5DBA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Участник закупки указывает в заявке все значения характеристики;</w:t>
      </w:r>
    </w:p>
    <w:p w:rsidR="005B7718" w:rsidRPr="004A5DBA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5DBA">
        <w:rPr>
          <w:rFonts w:ascii="Times New Roman" w:hAnsi="Times New Roman" w:cs="Times New Roman"/>
          <w:sz w:val="28"/>
          <w:szCs w:val="28"/>
          <w:lang w:val="ru-RU"/>
        </w:rPr>
        <w:t>Значение характеристики не может изменяться участником закупки.</w:t>
      </w:r>
    </w:p>
    <w:p w:rsidR="00645337" w:rsidRDefault="00645337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88">
        <w:rPr>
          <w:rFonts w:ascii="Times New Roman" w:hAnsi="Times New Roman" w:cs="Times New Roman"/>
          <w:sz w:val="28"/>
          <w:szCs w:val="28"/>
          <w:lang w:val="ru-RU"/>
        </w:rPr>
        <w:t>При этом участником закупки учитываются следующие положения И</w:t>
      </w:r>
      <w:r w:rsidRPr="00BF3A8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F3A88">
        <w:rPr>
          <w:rFonts w:ascii="Times New Roman" w:hAnsi="Times New Roman" w:cs="Times New Roman"/>
          <w:sz w:val="28"/>
          <w:szCs w:val="28"/>
          <w:lang w:val="ru-RU"/>
        </w:rPr>
        <w:t>струкции по заполнению заявки на участие в закупке при осуществлении закупки товара, в том числе поставляемого заказчику при выполнении зак</w:t>
      </w:r>
      <w:r w:rsidRPr="00BF3A8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F3A88">
        <w:rPr>
          <w:rFonts w:ascii="Times New Roman" w:hAnsi="Times New Roman" w:cs="Times New Roman"/>
          <w:sz w:val="28"/>
          <w:szCs w:val="28"/>
          <w:lang w:val="ru-RU"/>
        </w:rPr>
        <w:t>паемых работ, оказании закупаемых услуг (далее – Инструкция):</w:t>
      </w:r>
    </w:p>
    <w:p w:rsidR="00765389" w:rsidRPr="00765389" w:rsidRDefault="00765389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214" w:type="dxa"/>
        <w:tblInd w:w="108" w:type="dxa"/>
        <w:tblLook w:val="04A0"/>
      </w:tblPr>
      <w:tblGrid>
        <w:gridCol w:w="2977"/>
        <w:gridCol w:w="6237"/>
      </w:tblGrid>
      <w:tr w:rsidR="005B7718" w:rsidRPr="005819E5" w:rsidTr="00765389">
        <w:tc>
          <w:tcPr>
            <w:tcW w:w="2977" w:type="dxa"/>
            <w:vAlign w:val="center"/>
          </w:tcPr>
          <w:p w:rsidR="005B7718" w:rsidRPr="00765389" w:rsidRDefault="005B7718" w:rsidP="007653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 инструкции по заполнению характер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стик в заявке</w:t>
            </w:r>
          </w:p>
        </w:tc>
        <w:tc>
          <w:tcPr>
            <w:tcW w:w="6237" w:type="dxa"/>
            <w:vAlign w:val="center"/>
          </w:tcPr>
          <w:p w:rsidR="005B7718" w:rsidRPr="00765389" w:rsidRDefault="005B7718" w:rsidP="007653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Пояснения</w:t>
            </w:r>
          </w:p>
        </w:tc>
      </w:tr>
      <w:tr w:rsidR="005B7718" w:rsidRPr="00AD2983" w:rsidTr="00765389">
        <w:tc>
          <w:tcPr>
            <w:tcW w:w="297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вает в заявке диапазон значений характеристики</w:t>
            </w:r>
          </w:p>
        </w:tc>
        <w:tc>
          <w:tcPr>
            <w:tcW w:w="623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закупки указывает в заявке диапазон значений характеристики с учетом положений </w:t>
            </w:r>
            <w:r w:rsidRPr="0076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 1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настоящей Инструкции.</w:t>
            </w:r>
          </w:p>
        </w:tc>
      </w:tr>
      <w:tr w:rsidR="005B7718" w:rsidRPr="00AD2983" w:rsidTr="00765389">
        <w:tc>
          <w:tcPr>
            <w:tcW w:w="297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вает в заявке конкретное значение характеристики</w:t>
            </w:r>
          </w:p>
        </w:tc>
        <w:tc>
          <w:tcPr>
            <w:tcW w:w="623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указывает в заявке конкретное знач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характеристики с учетом положений </w:t>
            </w:r>
            <w:r w:rsidRPr="0076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 2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стоящей Инструкции.</w:t>
            </w:r>
          </w:p>
        </w:tc>
      </w:tr>
      <w:tr w:rsidR="005B7718" w:rsidRPr="00AD2983" w:rsidTr="00765389">
        <w:tc>
          <w:tcPr>
            <w:tcW w:w="297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вает в заявке только одно значение характеристики</w:t>
            </w:r>
          </w:p>
        </w:tc>
        <w:tc>
          <w:tcPr>
            <w:tcW w:w="623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закупки выбирает и указывает в заявке только одно значение характеристики из перечисленных с учетом положений </w:t>
            </w:r>
            <w:r w:rsidRPr="0076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 3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настоящей Инструкции.</w:t>
            </w:r>
          </w:p>
        </w:tc>
      </w:tr>
      <w:tr w:rsidR="005B7718" w:rsidRPr="00AD2983" w:rsidTr="00765389">
        <w:tc>
          <w:tcPr>
            <w:tcW w:w="297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вает в заявке одно или н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значений хара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теристики</w:t>
            </w:r>
          </w:p>
        </w:tc>
        <w:tc>
          <w:tcPr>
            <w:tcW w:w="623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вправе выбрать и указать в заявке одно или несколько значений характеристики из перечисле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с учетом положений </w:t>
            </w:r>
            <w:r w:rsidRPr="0076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 4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настоящей Инстру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ции.</w:t>
            </w:r>
          </w:p>
        </w:tc>
      </w:tr>
      <w:tr w:rsidR="005B7718" w:rsidRPr="00AD2983" w:rsidTr="00765389">
        <w:tc>
          <w:tcPr>
            <w:tcW w:w="297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вает в заявке все значения характеристики</w:t>
            </w:r>
          </w:p>
        </w:tc>
        <w:tc>
          <w:tcPr>
            <w:tcW w:w="623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закупки указывает в заявке все перечисленные значения характеристики с учетом положений </w:t>
            </w:r>
            <w:r w:rsidRPr="0076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 5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настоящей Инструкции.</w:t>
            </w:r>
          </w:p>
        </w:tc>
      </w:tr>
      <w:tr w:rsidR="005B7718" w:rsidRPr="00AD2983" w:rsidTr="00765389">
        <w:tc>
          <w:tcPr>
            <w:tcW w:w="297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характеристики не может изменяться уч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стником закупки</w:t>
            </w:r>
          </w:p>
        </w:tc>
        <w:tc>
          <w:tcPr>
            <w:tcW w:w="6237" w:type="dxa"/>
          </w:tcPr>
          <w:p w:rsidR="005B7718" w:rsidRPr="00765389" w:rsidRDefault="005B7718" w:rsidP="005B77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указывает в заявке значение характер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стики в неизменном виде с учетом положений </w:t>
            </w:r>
            <w:r w:rsidRPr="0076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 6</w:t>
            </w:r>
            <w:r w:rsidRPr="00765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настоящей Инструкции.</w:t>
            </w:r>
          </w:p>
        </w:tc>
      </w:tr>
    </w:tbl>
    <w:p w:rsidR="005B7718" w:rsidRPr="005B7718" w:rsidRDefault="005B7718" w:rsidP="005B77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1 (Участник закупки указывает в заявке диапазон значений характеристики)</w:t>
      </w: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значение характеристики представлено в виде диапазона в </w:t>
      </w:r>
      <w:r w:rsidRPr="005B7718">
        <w:rPr>
          <w:rFonts w:ascii="Times New Roman" w:eastAsia="Calibri" w:hAnsi="Times New Roman" w:cs="Times New Roman"/>
          <w:sz w:val="28"/>
          <w:szCs w:val="28"/>
          <w:lang w:val="ru-RU"/>
        </w:rPr>
        <w:t>сопровождении арифметических знаков:</w:t>
      </w:r>
    </w:p>
    <w:p w:rsidR="005B7718" w:rsidRPr="00B37105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«≥ </w:t>
      </w:r>
      <w:r w:rsidRPr="005362D7">
        <w:rPr>
          <w:rFonts w:ascii="Times New Roman" w:hAnsi="Times New Roman" w:cs="Times New Roman"/>
          <w:sz w:val="28"/>
          <w:szCs w:val="28"/>
        </w:rPr>
        <w:t>x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 и &lt;</w:t>
      </w:r>
      <w:r w:rsidRPr="005362D7">
        <w:rPr>
          <w:rFonts w:ascii="Times New Roman" w:hAnsi="Times New Roman" w:cs="Times New Roman"/>
          <w:sz w:val="28"/>
          <w:szCs w:val="28"/>
        </w:rPr>
        <w:t>y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» - участник закупки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>значение диапазона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где «х» равное или больше установленного заказчиком значения, а «</w:t>
      </w:r>
      <w:r>
        <w:rPr>
          <w:rFonts w:ascii="Times New Roman" w:eastAsia="Calibri" w:hAnsi="Times New Roman" w:cs="Times New Roman"/>
          <w:sz w:val="28"/>
          <w:szCs w:val="28"/>
        </w:rPr>
        <w:t>y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меньш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установленного заказчиком значения;</w:t>
      </w:r>
    </w:p>
    <w:p w:rsidR="005B7718" w:rsidRPr="00DB255E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«&gt;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≤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участник закупки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>значение диапазона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где «х» больше установленного заказчиком значения, а «</w:t>
      </w:r>
      <w:r>
        <w:rPr>
          <w:rFonts w:ascii="Times New Roman" w:eastAsia="Calibri" w:hAnsi="Times New Roman" w:cs="Times New Roman"/>
          <w:sz w:val="28"/>
          <w:szCs w:val="28"/>
        </w:rPr>
        <w:t>y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равное или </w:t>
      </w:r>
      <w:r w:rsidRPr="00E262EE">
        <w:rPr>
          <w:rFonts w:ascii="Times New Roman" w:eastAsia="Calibri" w:hAnsi="Times New Roman" w:cs="Times New Roman"/>
          <w:sz w:val="28"/>
          <w:szCs w:val="28"/>
          <w:lang w:val="ru-RU"/>
        </w:rPr>
        <w:t>меньше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новленного заказчиком значения;</w:t>
      </w:r>
    </w:p>
    <w:p w:rsidR="005B7718" w:rsidRPr="00DB255E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262E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«≥x и ≤y» - участник закупки представляет 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>значение диапазона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где «х» равное или больше установленного заказчиком значения, а «</w:t>
      </w:r>
      <w:r w:rsidRPr="00E262EE">
        <w:rPr>
          <w:rFonts w:ascii="Times New Roman" w:eastAsia="Calibri" w:hAnsi="Times New Roman" w:cs="Times New Roman"/>
          <w:sz w:val="28"/>
          <w:szCs w:val="28"/>
          <w:lang w:val="ru-RU"/>
        </w:rPr>
        <w:t>y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равное или </w:t>
      </w:r>
      <w:r w:rsidRPr="00E262EE">
        <w:rPr>
          <w:rFonts w:ascii="Times New Roman" w:eastAsia="Calibri" w:hAnsi="Times New Roman" w:cs="Times New Roman"/>
          <w:sz w:val="28"/>
          <w:szCs w:val="28"/>
          <w:lang w:val="ru-RU"/>
        </w:rPr>
        <w:t>меньше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установленного заказчиком значения;</w:t>
      </w:r>
    </w:p>
    <w:p w:rsidR="005B7718" w:rsidRPr="0016305C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262EE">
        <w:rPr>
          <w:rFonts w:ascii="Times New Roman" w:eastAsia="Calibri" w:hAnsi="Times New Roman" w:cs="Times New Roman"/>
          <w:sz w:val="28"/>
          <w:szCs w:val="28"/>
          <w:lang w:val="ru-RU"/>
        </w:rPr>
        <w:t>«&gt;x и &lt;y» - участник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 закупки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>значение диапазона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где «х» больше установленного заказчиком значения, а «</w:t>
      </w:r>
      <w:r>
        <w:rPr>
          <w:rFonts w:ascii="Times New Roman" w:eastAsia="Calibri" w:hAnsi="Times New Roman" w:cs="Times New Roman"/>
          <w:sz w:val="28"/>
          <w:szCs w:val="28"/>
        </w:rPr>
        <w:t>y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меньше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установленного заказчиком значения.</w:t>
      </w:r>
    </w:p>
    <w:p w:rsidR="005B7718" w:rsidRPr="00673D0C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73D0C">
        <w:rPr>
          <w:rFonts w:ascii="Times New Roman" w:hAnsi="Times New Roman" w:cs="Times New Roman"/>
          <w:i/>
          <w:sz w:val="28"/>
          <w:szCs w:val="28"/>
          <w:lang w:val="ru-RU"/>
        </w:rPr>
        <w:t>Например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1701"/>
        <w:gridCol w:w="1701"/>
        <w:gridCol w:w="1560"/>
        <w:gridCol w:w="1417"/>
        <w:gridCol w:w="1418"/>
        <w:gridCol w:w="1417"/>
      </w:tblGrid>
      <w:tr w:rsidR="005B7718" w:rsidRPr="00974671" w:rsidTr="00765389">
        <w:trPr>
          <w:trHeight w:val="389"/>
        </w:trPr>
        <w:tc>
          <w:tcPr>
            <w:tcW w:w="4962" w:type="dxa"/>
            <w:gridSpan w:val="3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252" w:type="dxa"/>
            <w:gridSpan w:val="3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765389" w:rsidRPr="00974671" w:rsidTr="00765389">
        <w:trPr>
          <w:trHeight w:val="1133"/>
        </w:trPr>
        <w:tc>
          <w:tcPr>
            <w:tcW w:w="1701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ед. измер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ния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установле</w:t>
            </w:r>
            <w:r w:rsidRPr="00645337">
              <w:rPr>
                <w:b/>
              </w:rPr>
              <w:t>н</w:t>
            </w:r>
            <w:r w:rsidRPr="00645337">
              <w:rPr>
                <w:b/>
              </w:rPr>
              <w:t>ное заказчиком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нию характ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ристик в з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явке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</w:t>
            </w:r>
            <w:r w:rsidRPr="00645337">
              <w:rPr>
                <w:b/>
              </w:rPr>
              <w:t>т</w:t>
            </w:r>
            <w:r w:rsidRPr="00645337">
              <w:rPr>
                <w:b/>
              </w:rPr>
              <w:t>вует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</w:t>
            </w:r>
            <w:r w:rsidRPr="00645337">
              <w:rPr>
                <w:b/>
              </w:rPr>
              <w:t>т</w:t>
            </w:r>
            <w:r w:rsidRPr="00645337">
              <w:rPr>
                <w:b/>
              </w:rPr>
              <w:t>вует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765389" w:rsidRPr="00673D0C" w:rsidTr="00765389">
        <w:trPr>
          <w:trHeight w:val="604"/>
        </w:trPr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Регулировка ча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тоты в диапазоне, Гц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&gt;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40 и </w:t>
            </w:r>
            <w:r w:rsidRPr="006453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&lt;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50-60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45-65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35-70</w:t>
            </w:r>
          </w:p>
        </w:tc>
      </w:tr>
      <w:tr w:rsidR="00765389" w:rsidRPr="00A1782E" w:rsidTr="00765389">
        <w:trPr>
          <w:trHeight w:val="604"/>
        </w:trPr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Диапазон раб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чих температур, °С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≥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20 и </w:t>
            </w:r>
            <w:r w:rsidRPr="006453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≤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20-80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21-70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15-82</w:t>
            </w:r>
          </w:p>
        </w:tc>
      </w:tr>
      <w:tr w:rsidR="00765389" w:rsidRPr="00974671" w:rsidTr="00765389">
        <w:trPr>
          <w:trHeight w:val="518"/>
        </w:trPr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Угол наклона в диапазоне, градус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≥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30 и </w:t>
            </w:r>
            <w:r w:rsidRPr="00645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30-79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60-70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</w:tr>
      <w:tr w:rsidR="00765389" w:rsidRPr="0094210B" w:rsidTr="00765389">
        <w:trPr>
          <w:trHeight w:val="518"/>
        </w:trPr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Диапазон регул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рования времени вдоха, секунда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&gt;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0,15 и </w:t>
            </w:r>
            <w:r w:rsidRPr="006453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≤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0,16-15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0,17-14</w:t>
            </w:r>
          </w:p>
        </w:tc>
        <w:tc>
          <w:tcPr>
            <w:tcW w:w="1417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0,15-16</w:t>
            </w:r>
          </w:p>
        </w:tc>
      </w:tr>
    </w:tbl>
    <w:p w:rsidR="005B7718" w:rsidRPr="005B7718" w:rsidRDefault="005B7718" w:rsidP="005B771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2 (Участник закупки указывает в заявке конкретное знач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ние характеристики)</w:t>
      </w: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установления требований к значениям характеристик товара в со</w:t>
      </w:r>
      <w:r w:rsidR="006453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провождении:</w:t>
      </w:r>
    </w:p>
    <w:p w:rsid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 или словосочетаний «свыше» (в сокращенном виде «св.»), «от», «до», «не выше», «выше</w:t>
      </w:r>
      <w:r w:rsidRPr="001C2AD3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«не ниже», «ниже»,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«не более», «более», «не м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нее», «менее», «не ранее», «не позднее»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арифметических знаков «≥», «≤», «&gt;», «&lt;»,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указанных непосредственно перед значением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участник закупки указывает конкретное значение характеристик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товара, без испол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зования данных слов, словосочетаний, арифметических знаков, учитывая: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«от» - участник закупки предоставляет значение большее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«до» - участник закупки предоставляет значение меньшее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«более» - участник закупки предоставляет значение большее (крайнее значение не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«свыше» - участник закупки предоставляет значение большее (крайнее значение не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«менее» - участник закупки предоставляет значение меньшее (крайнее значение не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 более» - участник закупки предоставляет значение меньшее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 менее» - участник закупки предоставляет значение большее,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 выше» - участник закупки предоставляет значение меньшее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«выше» - участник закупки предоставляет значение большее (крайнее значение не входит);</w:t>
      </w:r>
    </w:p>
    <w:p w:rsidR="005B7718" w:rsidRPr="00620272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02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 ниже» - участник закупки предоставляет значение, соответству</w:t>
      </w:r>
      <w:r w:rsidRPr="0062027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6202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щее установленному или являющееся более высоким по качеству; 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 ранее» - участник закупки предоставляет значение большее (кра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 позднее» - участник закупки предоставляет значение меньшее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«≥» следует читать как больше либо равно, участник закупки предо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тавляет значение большее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«≤» следует читать как меньше либо равно, участник закупки предо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тавляет значение меньшее либо равное (крайнее значение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«&lt;» следует читать как менее, участник закупки предоставляет знач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меньшее (крайнее значение не входит);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«&gt;» следует читать как более, участник закупки предоставляет знач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большее (крайнее значение не входит).</w:t>
      </w:r>
    </w:p>
    <w:p w:rsidR="005B7718" w:rsidRPr="005362D7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D7">
        <w:rPr>
          <w:rFonts w:ascii="Times New Roman" w:hAnsi="Times New Roman" w:cs="Times New Roman"/>
          <w:sz w:val="28"/>
          <w:szCs w:val="28"/>
          <w:lang w:val="ru-RU"/>
        </w:rPr>
        <w:t>В случае если характеристика установлена значениями типа:</w:t>
      </w:r>
    </w:p>
    <w:p w:rsidR="005B7718" w:rsidRPr="005362D7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«≥ </w:t>
      </w:r>
      <w:r w:rsidRPr="005362D7">
        <w:rPr>
          <w:rFonts w:ascii="Times New Roman" w:hAnsi="Times New Roman" w:cs="Times New Roman"/>
          <w:sz w:val="28"/>
          <w:szCs w:val="28"/>
        </w:rPr>
        <w:t>x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 xml:space="preserve"> и &lt;</w:t>
      </w:r>
      <w:r w:rsidRPr="005362D7">
        <w:rPr>
          <w:rFonts w:ascii="Times New Roman" w:hAnsi="Times New Roman" w:cs="Times New Roman"/>
          <w:sz w:val="28"/>
          <w:szCs w:val="28"/>
        </w:rPr>
        <w:t>y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>» - участник закупки указывает одно конкретное значение х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62D7">
        <w:rPr>
          <w:rFonts w:ascii="Times New Roman" w:hAnsi="Times New Roman" w:cs="Times New Roman"/>
          <w:sz w:val="28"/>
          <w:szCs w:val="28"/>
          <w:lang w:val="ru-RU"/>
        </w:rPr>
        <w:t>рактеристики большее или равное «х» и меньшее «у»;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«&gt;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≤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 закупки указывает одно конкретное значение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рактеристики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большее «х» и меньшее или равное «у»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7718" w:rsidRPr="00974671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«≥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≤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 закупки указывает одно конкретное значение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рактеристики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большее или равное «х» и меньшее или равное «у»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7718" w:rsidRPr="007A2952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«&gt;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&lt;</w:t>
      </w:r>
      <w:r w:rsidRPr="00974671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 закупки указывает одно конкретное значение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рактеристики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большее «х» и меньшее «у»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7718" w:rsidRDefault="005B7718" w:rsidP="00765389">
      <w:pPr>
        <w:spacing w:before="0" w:beforeAutospacing="0" w:after="0" w:afterAutospacing="0" w:line="3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 «или» - означает выбор, участнику закупки необходимо предст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вить одно из значений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указанных через данный союз.</w:t>
      </w:r>
    </w:p>
    <w:p w:rsidR="005B7718" w:rsidRPr="005362D7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случае если наименование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характеристики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характеризуется нескол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кими значениями, то требование «свыше» (</w:t>
      </w:r>
      <w:r w:rsidRPr="0053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сокращенном виде «св.»), «от», «до», «не более», «более», «не менее», «менее», «≥», «≤», «&lt;», «&gt;» распр</w:t>
      </w:r>
      <w:r w:rsidRPr="0053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3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страняется на каждое отдельно взятое значение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53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7718" w:rsidRPr="001C2AD3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2AD3">
        <w:rPr>
          <w:rFonts w:ascii="Times New Roman" w:hAnsi="Times New Roman" w:cs="Times New Roman"/>
          <w:sz w:val="28"/>
          <w:szCs w:val="28"/>
          <w:lang w:val="ru-RU"/>
        </w:rPr>
        <w:t>В случае, если конкретное значение характеристики представлено з</w:t>
      </w:r>
      <w:r w:rsidRPr="001C2A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2AD3">
        <w:rPr>
          <w:rFonts w:ascii="Times New Roman" w:hAnsi="Times New Roman" w:cs="Times New Roman"/>
          <w:sz w:val="28"/>
          <w:szCs w:val="28"/>
          <w:lang w:val="ru-RU"/>
        </w:rPr>
        <w:t xml:space="preserve">казчиком в виде диапазона в </w:t>
      </w: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сопровождении слов, арифметических знаков:</w:t>
      </w:r>
    </w:p>
    <w:p w:rsidR="005B7718" w:rsidRPr="001C2AD3" w:rsidRDefault="005B7718" w:rsidP="00765389">
      <w:pPr>
        <w:widowControl w:val="0"/>
        <w:adjustRightInd w:val="0"/>
        <w:spacing w:before="0" w:beforeAutospacing="0" w:after="0" w:afterAutospacing="0"/>
        <w:ind w:right="-5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«не менее», «не уже», «≥» - участник закупки представляет значение диапазона, равного или поглощающего установленный, без слов (арифмет</w:t>
      </w: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ческих знаков) «не менее», «не уже», «≥»;</w:t>
      </w:r>
    </w:p>
    <w:p w:rsidR="005B7718" w:rsidRPr="001C2AD3" w:rsidRDefault="005B7718" w:rsidP="00765389">
      <w:pPr>
        <w:widowControl w:val="0"/>
        <w:adjustRightInd w:val="0"/>
        <w:spacing w:before="0" w:beforeAutospacing="0" w:after="0" w:afterAutospacing="0"/>
        <w:ind w:right="-5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«не более», «≤» - участник закупки представляет значение диапазона, равного или входящего в установленный, без слов (арифметических знаков)  «не более», «≤»;</w:t>
      </w:r>
    </w:p>
    <w:p w:rsidR="005B7718" w:rsidRPr="001C2AD3" w:rsidRDefault="005B7718" w:rsidP="00765389">
      <w:pPr>
        <w:adjustRightInd w:val="0"/>
        <w:spacing w:before="0" w:beforeAutospacing="0" w:after="0" w:afterAutospacing="0"/>
        <w:ind w:right="-5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«более», «&gt;»  - участник закупки представляет значение диапазона, п</w:t>
      </w: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глощающего (шире) установленный (</w:t>
      </w:r>
      <w:r w:rsidRPr="001C2AD3">
        <w:rPr>
          <w:rFonts w:ascii="Times New Roman" w:hAnsi="Times New Roman" w:cs="Times New Roman"/>
          <w:sz w:val="28"/>
          <w:szCs w:val="28"/>
          <w:lang w:val="ru-RU"/>
        </w:rPr>
        <w:t>крайние значения не входят)</w:t>
      </w: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без слов (арифметических знаков) «более», </w:t>
      </w:r>
      <w:r w:rsidRPr="001C2AD3">
        <w:rPr>
          <w:rFonts w:ascii="Times New Roman" w:hAnsi="Times New Roman" w:cs="Times New Roman"/>
          <w:sz w:val="28"/>
          <w:szCs w:val="28"/>
          <w:lang w:val="ru-RU"/>
        </w:rPr>
        <w:t>«&gt;»;</w:t>
      </w:r>
    </w:p>
    <w:p w:rsidR="005B7718" w:rsidRPr="00B43733" w:rsidRDefault="005B7718" w:rsidP="00765389">
      <w:pPr>
        <w:adjustRightInd w:val="0"/>
        <w:spacing w:before="0" w:beforeAutospacing="0" w:after="0" w:afterAutospacing="0"/>
        <w:ind w:right="-5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2AD3">
        <w:rPr>
          <w:rFonts w:ascii="Times New Roman" w:eastAsia="Calibri" w:hAnsi="Times New Roman" w:cs="Times New Roman"/>
          <w:sz w:val="28"/>
          <w:szCs w:val="28"/>
          <w:lang w:val="ru-RU"/>
        </w:rPr>
        <w:t>«менее», «уже», «&lt;» - участник закупки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представляет значение диап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>зона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входящего (уже) в установленный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крайн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значени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вход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т)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без слов(арифметических знаков)</w:t>
      </w:r>
      <w:r w:rsidRPr="00B437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«менее»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«&lt;»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7718" w:rsidRPr="005B7718" w:rsidRDefault="005B7718" w:rsidP="005B77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3</w:t>
      </w: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Участник закупки указывает в заявке только одно знач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ние характеристики)</w:t>
      </w: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закупки выбирает и указывает в заявке только одно значение характеристики из перечисленных, независимо от слов, знаков, символов, применяемых заказчиком при установлении данного требования.</w:t>
      </w:r>
    </w:p>
    <w:p w:rsidR="005B7718" w:rsidRPr="005B7718" w:rsidRDefault="005B7718" w:rsidP="005B771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4 (Участник закупки указывает в заявке одно или нескол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 значений характеристики)</w:t>
      </w: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закупки вправе выбрать и указать в заявке одно или нескол</w:t>
      </w: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 значений характеристики из перечисленных, независимо от слов, знаков, символов, применяемых заказчиком при установлении данного требования.</w:t>
      </w: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5 (Участник закупки указывает в заявке все значения х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рактеристики)</w:t>
      </w:r>
    </w:p>
    <w:p w:rsidR="005B7718" w:rsidRPr="009F52DA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2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 закупки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должен </w:t>
      </w:r>
      <w:r w:rsidRPr="009F52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</w:t>
      </w:r>
      <w:r w:rsidRPr="009F52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заявке все перечисленные значения характеристики, независимо </w:t>
      </w:r>
      <w:r w:rsidRPr="00E032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слов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,знаков, </w:t>
      </w:r>
      <w:r w:rsidRPr="00E032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волов</w:t>
      </w:r>
      <w:r w:rsidRPr="009F52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применяемых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чиком </w:t>
      </w:r>
      <w:r w:rsidRPr="009F52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установлении данного требования.</w:t>
      </w:r>
    </w:p>
    <w:p w:rsidR="005B7718" w:rsidRDefault="005B7718" w:rsidP="005B77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P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6</w:t>
      </w:r>
      <w:r w:rsidRPr="005B77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Значение характеристики не может изменяться участн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5B77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 закупки)</w:t>
      </w:r>
    </w:p>
    <w:p w:rsid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закупки указывает в заявке значение характеристики в неи</w:t>
      </w: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5B77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менном виде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974671">
        <w:rPr>
          <w:rFonts w:ascii="Times New Roman" w:hAnsi="Times New Roman" w:cs="Times New Roman"/>
          <w:b/>
          <w:sz w:val="28"/>
          <w:szCs w:val="28"/>
          <w:lang w:val="ru-RU"/>
        </w:rPr>
        <w:t>без изменения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746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полном соответствии с требованиями, у</w:t>
      </w:r>
      <w:r w:rsidRPr="0097467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74671">
        <w:rPr>
          <w:rFonts w:ascii="Times New Roman" w:hAnsi="Times New Roman" w:cs="Times New Roman"/>
          <w:b/>
          <w:sz w:val="28"/>
          <w:szCs w:val="28"/>
          <w:lang w:val="ru-RU"/>
        </w:rPr>
        <w:t>тановленными заказчиком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E01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независимо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слов, </w:t>
      </w:r>
      <w:r w:rsidRPr="00E012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символов,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арифметических знаков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01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применяемых при установлении данного требования.</w:t>
      </w:r>
    </w:p>
    <w:p w:rsidR="00645337" w:rsidRDefault="00645337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718" w:rsidRDefault="005B7718" w:rsidP="007653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</w:t>
      </w:r>
      <w:r w:rsidRPr="00974671">
        <w:rPr>
          <w:rFonts w:ascii="Times New Roman" w:hAnsi="Times New Roman" w:cs="Times New Roman"/>
          <w:i/>
          <w:color w:val="000000"/>
          <w:sz w:val="28"/>
          <w:szCs w:val="28"/>
        </w:rPr>
        <w:t>апример:</w:t>
      </w:r>
    </w:p>
    <w:tbl>
      <w:tblPr>
        <w:tblStyle w:val="a3"/>
        <w:tblW w:w="9234" w:type="dxa"/>
        <w:jc w:val="center"/>
        <w:tblInd w:w="-333" w:type="dxa"/>
        <w:tblLayout w:type="fixed"/>
        <w:tblLook w:val="04A0"/>
      </w:tblPr>
      <w:tblGrid>
        <w:gridCol w:w="1212"/>
        <w:gridCol w:w="1633"/>
        <w:gridCol w:w="1701"/>
        <w:gridCol w:w="1560"/>
        <w:gridCol w:w="1559"/>
        <w:gridCol w:w="1569"/>
      </w:tblGrid>
      <w:tr w:rsidR="005B7718" w:rsidRPr="00645337" w:rsidTr="00645337">
        <w:trPr>
          <w:trHeight w:val="389"/>
          <w:jc w:val="center"/>
        </w:trPr>
        <w:tc>
          <w:tcPr>
            <w:tcW w:w="4546" w:type="dxa"/>
            <w:gridSpan w:val="3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688" w:type="dxa"/>
            <w:gridSpan w:val="3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5B7718" w:rsidRPr="00645337" w:rsidTr="00645337">
        <w:trPr>
          <w:trHeight w:val="1435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</w:t>
            </w:r>
            <w:r w:rsidRPr="00645337">
              <w:rPr>
                <w:b/>
              </w:rPr>
              <w:t>о</w:t>
            </w:r>
            <w:r w:rsidRPr="00645337">
              <w:rPr>
                <w:b/>
              </w:rPr>
              <w:t>вание</w:t>
            </w:r>
          </w:p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ристики, ед. изм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рения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устано</w:t>
            </w:r>
            <w:r w:rsidRPr="00645337">
              <w:rPr>
                <w:b/>
              </w:rPr>
              <w:t>в</w:t>
            </w:r>
            <w:r w:rsidRPr="00645337">
              <w:rPr>
                <w:b/>
              </w:rPr>
              <w:t>ленное зака</w:t>
            </w:r>
            <w:r w:rsidRPr="00645337">
              <w:rPr>
                <w:b/>
              </w:rPr>
              <w:t>з</w:t>
            </w:r>
            <w:r w:rsidRPr="00645337">
              <w:rPr>
                <w:b/>
              </w:rPr>
              <w:t>чиком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color w:val="000000"/>
              </w:rPr>
            </w:pPr>
            <w:r w:rsidRPr="00645337">
              <w:t>Темпер</w:t>
            </w:r>
            <w:r w:rsidRPr="00645337">
              <w:t>а</w:t>
            </w:r>
            <w:r w:rsidRPr="00645337">
              <w:t>тура во</w:t>
            </w:r>
            <w:r w:rsidRPr="00645337">
              <w:t>з</w:t>
            </w:r>
            <w:r w:rsidRPr="00645337">
              <w:t>духа, ℃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  <w:rPr>
                <w:color w:val="000000"/>
              </w:rPr>
            </w:pPr>
            <w:r w:rsidRPr="00645337">
              <w:t>не менее 75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45337">
              <w:rPr>
                <w:rFonts w:ascii="Times New Roman" w:hAnsi="Times New Roman" w:cs="Times New Roman"/>
                <w:sz w:val="20"/>
                <w:szCs w:val="20"/>
              </w:rPr>
              <w:t>е менее 75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533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pStyle w:val="af0"/>
              <w:spacing w:line="220" w:lineRule="exact"/>
              <w:jc w:val="center"/>
            </w:pPr>
            <w:r w:rsidRPr="00645337">
              <w:t>80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Диапазон радиоча</w:t>
            </w: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тот, МГц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0,3-3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0,3-3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0,2-2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0,2-4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Угол н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клона в диапазоне, градус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более</w:t>
            </w:r>
          </w:p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 изменяться участником з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более</w:t>
            </w:r>
          </w:p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30-70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Диапазон рабочих температур, °С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≥20 и ≤80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жет изменяться участником з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≥20 и ≤80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20-80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21-70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Диапазон рабочего напряж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ния, В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менее 200-240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может изменят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ь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ся участником закупки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менее 200-240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200-240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2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190-260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Угол н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клона в диапазоне, градус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более</w:t>
            </w:r>
          </w:p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может изменят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ь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ся участником закупки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более</w:t>
            </w:r>
          </w:p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30-80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30-70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Диапазон регулир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вания вр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мени вдоха, секунда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уже</w:t>
            </w:r>
          </w:p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0,15 - 15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может изменят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ь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ся участником закупки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уже</w:t>
            </w:r>
          </w:p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0,15 - 15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0,15 - 15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0,10-16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Мощность, Вт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&gt;20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жет изменяться участником з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&gt;20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25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Разрешение экрана, пиксель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23:33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жет изменяться участником з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23:33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30:43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Вес, кг.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Значение хара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теристики не м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жет изменяться участником з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widowControl w:val="0"/>
              <w:adjustRightInd w:val="0"/>
              <w:spacing w:before="0" w:beforeAutospacing="0" w:after="0" w:afterAutospacing="0" w:line="240" w:lineRule="exact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4533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90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212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lastRenderedPageBreak/>
              <w:t>Скорость вращения барабана при отж</w:t>
            </w:r>
            <w:r w:rsidRPr="00645337">
              <w:rPr>
                <w:color w:val="000000"/>
              </w:rPr>
              <w:t>и</w:t>
            </w:r>
            <w:r w:rsidRPr="00645337">
              <w:rPr>
                <w:color w:val="000000"/>
              </w:rPr>
              <w:t>ме</w:t>
            </w:r>
          </w:p>
        </w:tc>
        <w:tc>
          <w:tcPr>
            <w:tcW w:w="1633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600, 800, 1000, 1200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60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600, 800, 1000, 1200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765389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569" w:type="dxa"/>
            <w:vAlign w:val="center"/>
          </w:tcPr>
          <w:p w:rsidR="005B7718" w:rsidRPr="00645337" w:rsidRDefault="005B7718" w:rsidP="00765389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1000, 1200</w:t>
            </w:r>
          </w:p>
        </w:tc>
      </w:tr>
    </w:tbl>
    <w:p w:rsidR="005B7718" w:rsidRDefault="005B7718" w:rsidP="005B7718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5B7718" w:rsidRDefault="005B7718" w:rsidP="006453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в значени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ихарактеристики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используются слова «Да», «Нет», «Наличие», «Соответствие»,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«Возможность»,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 это значение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теристики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остается неизменным.</w:t>
      </w:r>
    </w:p>
    <w:p w:rsidR="005B7718" w:rsidRPr="00533CA4" w:rsidRDefault="005B7718" w:rsidP="006453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</w:t>
      </w:r>
      <w:r w:rsidRPr="00533CA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апример:</w:t>
      </w:r>
    </w:p>
    <w:tbl>
      <w:tblPr>
        <w:tblStyle w:val="a3"/>
        <w:tblW w:w="9237" w:type="dxa"/>
        <w:jc w:val="center"/>
        <w:tblInd w:w="-260" w:type="dxa"/>
        <w:tblLayout w:type="fixed"/>
        <w:tblLook w:val="04A0"/>
      </w:tblPr>
      <w:tblGrid>
        <w:gridCol w:w="1595"/>
        <w:gridCol w:w="1536"/>
        <w:gridCol w:w="1701"/>
        <w:gridCol w:w="1559"/>
        <w:gridCol w:w="1418"/>
        <w:gridCol w:w="1428"/>
      </w:tblGrid>
      <w:tr w:rsidR="005B7718" w:rsidRPr="00645337" w:rsidTr="00645337">
        <w:trPr>
          <w:trHeight w:val="389"/>
          <w:jc w:val="center"/>
        </w:trPr>
        <w:tc>
          <w:tcPr>
            <w:tcW w:w="4832" w:type="dxa"/>
            <w:gridSpan w:val="3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405" w:type="dxa"/>
            <w:gridSpan w:val="3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5B7718" w:rsidRPr="00645337" w:rsidTr="00645337">
        <w:trPr>
          <w:trHeight w:val="1435"/>
          <w:jc w:val="center"/>
        </w:trPr>
        <w:tc>
          <w:tcPr>
            <w:tcW w:w="1595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ед. измер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ния</w:t>
            </w:r>
          </w:p>
        </w:tc>
        <w:tc>
          <w:tcPr>
            <w:tcW w:w="1536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стики, уст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новленное заказчиком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  <w:tc>
          <w:tcPr>
            <w:tcW w:w="142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595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Программир</w:t>
            </w:r>
            <w:r w:rsidRPr="00645337">
              <w:rPr>
                <w:color w:val="000000"/>
              </w:rPr>
              <w:t>о</w:t>
            </w:r>
            <w:r w:rsidRPr="00645337">
              <w:rPr>
                <w:color w:val="000000"/>
              </w:rPr>
              <w:t>вание без и</w:t>
            </w:r>
            <w:r w:rsidRPr="00645337">
              <w:rPr>
                <w:color w:val="000000"/>
              </w:rPr>
              <w:t>с</w:t>
            </w:r>
            <w:r w:rsidRPr="00645337">
              <w:rPr>
                <w:color w:val="000000"/>
              </w:rPr>
              <w:t>пользования ПК</w:t>
            </w:r>
          </w:p>
        </w:tc>
        <w:tc>
          <w:tcPr>
            <w:tcW w:w="1536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645337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Наличие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Нет</w:t>
            </w:r>
          </w:p>
        </w:tc>
        <w:tc>
          <w:tcPr>
            <w:tcW w:w="142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Отсутствует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595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Создание со</w:t>
            </w:r>
            <w:r w:rsidRPr="00645337">
              <w:rPr>
                <w:kern w:val="20"/>
              </w:rPr>
              <w:t>б</w:t>
            </w:r>
            <w:r w:rsidRPr="00645337">
              <w:rPr>
                <w:kern w:val="20"/>
              </w:rPr>
              <w:t>ственных ра</w:t>
            </w:r>
            <w:r w:rsidRPr="00645337">
              <w:rPr>
                <w:kern w:val="20"/>
              </w:rPr>
              <w:t>з</w:t>
            </w:r>
            <w:r w:rsidRPr="00645337">
              <w:rPr>
                <w:kern w:val="20"/>
              </w:rPr>
              <w:t>личных геоме</w:t>
            </w:r>
            <w:r w:rsidRPr="00645337">
              <w:rPr>
                <w:kern w:val="20"/>
              </w:rPr>
              <w:t>т</w:t>
            </w:r>
            <w:r w:rsidRPr="00645337">
              <w:rPr>
                <w:kern w:val="20"/>
              </w:rPr>
              <w:t>рических фигур</w:t>
            </w:r>
          </w:p>
        </w:tc>
        <w:tc>
          <w:tcPr>
            <w:tcW w:w="1536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Возможность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645337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Возможность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Нет</w:t>
            </w:r>
          </w:p>
        </w:tc>
        <w:tc>
          <w:tcPr>
            <w:tcW w:w="142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i/>
                <w:kern w:val="20"/>
              </w:rPr>
              <w:t>(пустая гр</w:t>
            </w:r>
            <w:r w:rsidRPr="00645337">
              <w:rPr>
                <w:i/>
                <w:kern w:val="20"/>
              </w:rPr>
              <w:t>а</w:t>
            </w:r>
            <w:r w:rsidRPr="00645337">
              <w:rPr>
                <w:i/>
                <w:kern w:val="20"/>
              </w:rPr>
              <w:t>фа)</w:t>
            </w:r>
          </w:p>
        </w:tc>
      </w:tr>
    </w:tbl>
    <w:p w:rsidR="005B7718" w:rsidRDefault="005B7718" w:rsidP="005B7718">
      <w:pPr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718" w:rsidRPr="00622593" w:rsidRDefault="005B7718" w:rsidP="00645337">
      <w:pPr>
        <w:spacing w:before="0" w:beforeAutospacing="0" w:after="0" w:afterAutospacing="0" w:line="3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3422D">
        <w:rPr>
          <w:rFonts w:ascii="Times New Roman" w:hAnsi="Times New Roman" w:cs="Times New Roman"/>
          <w:sz w:val="28"/>
          <w:szCs w:val="28"/>
          <w:lang w:val="ru-RU"/>
        </w:rPr>
        <w:t>наки «±», «+/-»</w:t>
      </w:r>
      <w:r>
        <w:rPr>
          <w:rFonts w:ascii="Times New Roman" w:hAnsi="Times New Roman" w:cs="Times New Roman"/>
          <w:sz w:val="28"/>
          <w:szCs w:val="28"/>
          <w:lang w:val="ru-RU"/>
        </w:rPr>
        <w:t>, используемые перед значением характеристики,</w:t>
      </w:r>
      <w:r w:rsidRPr="00D3422D">
        <w:rPr>
          <w:rFonts w:ascii="Times New Roman" w:hAnsi="Times New Roman" w:cs="Times New Roman"/>
          <w:sz w:val="28"/>
          <w:szCs w:val="28"/>
          <w:lang w:val="ru-RU"/>
        </w:rPr>
        <w:t xml:space="preserve"> ук</w:t>
      </w:r>
      <w:r w:rsidRPr="00D342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3422D">
        <w:rPr>
          <w:rFonts w:ascii="Times New Roman" w:hAnsi="Times New Roman" w:cs="Times New Roman"/>
          <w:sz w:val="28"/>
          <w:szCs w:val="28"/>
          <w:lang w:val="ru-RU"/>
        </w:rPr>
        <w:t>зывают на</w:t>
      </w:r>
      <w:r w:rsidRPr="00D34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предельное отклонение. Значение характеристики оста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D34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без изменений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сопровождении данных знаков).</w:t>
      </w:r>
    </w:p>
    <w:p w:rsidR="005B7718" w:rsidRDefault="005B7718" w:rsidP="00645337">
      <w:pPr>
        <w:spacing w:before="0" w:beforeAutospacing="0" w:after="0" w:afterAutospacing="0" w:line="300" w:lineRule="exact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</w:t>
      </w:r>
      <w:r w:rsidRPr="00DF04E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апример</w:t>
      </w:r>
      <w:r w:rsidRPr="00D342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tbl>
      <w:tblPr>
        <w:tblStyle w:val="a3"/>
        <w:tblW w:w="9270" w:type="dxa"/>
        <w:jc w:val="center"/>
        <w:tblInd w:w="-134" w:type="dxa"/>
        <w:tblLayout w:type="fixed"/>
        <w:tblLook w:val="04A0"/>
      </w:tblPr>
      <w:tblGrid>
        <w:gridCol w:w="1588"/>
        <w:gridCol w:w="1558"/>
        <w:gridCol w:w="1702"/>
        <w:gridCol w:w="1568"/>
        <w:gridCol w:w="1409"/>
        <w:gridCol w:w="1445"/>
      </w:tblGrid>
      <w:tr w:rsidR="005B7718" w:rsidRPr="00645337" w:rsidTr="00645337">
        <w:trPr>
          <w:trHeight w:val="389"/>
          <w:jc w:val="center"/>
        </w:trPr>
        <w:tc>
          <w:tcPr>
            <w:tcW w:w="4848" w:type="dxa"/>
            <w:gridSpan w:val="3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422" w:type="dxa"/>
            <w:gridSpan w:val="3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5B7718" w:rsidRPr="00645337" w:rsidTr="00645337">
        <w:trPr>
          <w:trHeight w:val="1435"/>
          <w:jc w:val="center"/>
        </w:trPr>
        <w:tc>
          <w:tcPr>
            <w:tcW w:w="158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ед. измер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ния</w:t>
            </w:r>
          </w:p>
        </w:tc>
        <w:tc>
          <w:tcPr>
            <w:tcW w:w="155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стики, уст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новленное заказчиком</w:t>
            </w:r>
          </w:p>
        </w:tc>
        <w:tc>
          <w:tcPr>
            <w:tcW w:w="1702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6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40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  <w:tc>
          <w:tcPr>
            <w:tcW w:w="1445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58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</w:pPr>
            <w:r w:rsidRPr="00645337">
              <w:rPr>
                <w:color w:val="000000" w:themeColor="text1"/>
                <w:kern w:val="20"/>
              </w:rPr>
              <w:t>Погрешность изменения те</w:t>
            </w:r>
            <w:r w:rsidRPr="00645337">
              <w:rPr>
                <w:color w:val="000000" w:themeColor="text1"/>
                <w:kern w:val="20"/>
              </w:rPr>
              <w:t>м</w:t>
            </w:r>
            <w:r w:rsidRPr="00645337">
              <w:rPr>
                <w:color w:val="000000" w:themeColor="text1"/>
                <w:kern w:val="20"/>
              </w:rPr>
              <w:t>пературы</w:t>
            </w:r>
          </w:p>
        </w:tc>
        <w:tc>
          <w:tcPr>
            <w:tcW w:w="155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</w:pPr>
            <w:r w:rsidRPr="00645337">
              <w:t>±0,3</w:t>
            </w:r>
          </w:p>
        </w:tc>
        <w:tc>
          <w:tcPr>
            <w:tcW w:w="1702" w:type="dxa"/>
            <w:vAlign w:val="center"/>
          </w:tcPr>
          <w:p w:rsidR="005B7718" w:rsidRPr="00645337" w:rsidRDefault="005B7718" w:rsidP="00645337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6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t>±0,3</w:t>
            </w:r>
          </w:p>
        </w:tc>
        <w:tc>
          <w:tcPr>
            <w:tcW w:w="140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</w:pPr>
            <w:r w:rsidRPr="00645337">
              <w:t>±0,4</w:t>
            </w:r>
          </w:p>
        </w:tc>
        <w:tc>
          <w:tcPr>
            <w:tcW w:w="1445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</w:pPr>
            <w:r w:rsidRPr="00645337">
              <w:t>0,3</w:t>
            </w:r>
          </w:p>
        </w:tc>
      </w:tr>
    </w:tbl>
    <w:p w:rsidR="005B7718" w:rsidRDefault="005B7718" w:rsidP="006453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случа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когда знак «/»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(слеш)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составной частью обозначений марки, модели, типа, вида,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исполнений предлагаемого товара, 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у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ловного обозначения товара, установленного государственными стандарт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4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участнику закупки необходимо представить значение характеристики в неизменном виде.</w:t>
      </w:r>
    </w:p>
    <w:p w:rsidR="005B7718" w:rsidRPr="00EF76C3" w:rsidRDefault="005B7718" w:rsidP="00645337">
      <w:pPr>
        <w:spacing w:before="0" w:beforeAutospacing="0" w:after="0" w:afterAutospacing="0" w:line="300" w:lineRule="exact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Н</w:t>
      </w:r>
      <w:r w:rsidRPr="00DF04E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апример</w:t>
      </w:r>
      <w:r w:rsidRPr="00D342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tbl>
      <w:tblPr>
        <w:tblStyle w:val="a3"/>
        <w:tblW w:w="9274" w:type="dxa"/>
        <w:jc w:val="center"/>
        <w:tblInd w:w="-212" w:type="dxa"/>
        <w:tblLayout w:type="fixed"/>
        <w:tblLook w:val="04A0"/>
      </w:tblPr>
      <w:tblGrid>
        <w:gridCol w:w="1590"/>
        <w:gridCol w:w="1559"/>
        <w:gridCol w:w="1701"/>
        <w:gridCol w:w="1559"/>
        <w:gridCol w:w="1418"/>
        <w:gridCol w:w="1447"/>
      </w:tblGrid>
      <w:tr w:rsidR="005B7718" w:rsidRPr="00645337" w:rsidTr="00645337">
        <w:trPr>
          <w:trHeight w:val="389"/>
          <w:jc w:val="center"/>
        </w:trPr>
        <w:tc>
          <w:tcPr>
            <w:tcW w:w="4850" w:type="dxa"/>
            <w:gridSpan w:val="3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424" w:type="dxa"/>
            <w:gridSpan w:val="3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5B7718" w:rsidRPr="00645337" w:rsidTr="00645337">
        <w:trPr>
          <w:trHeight w:val="1085"/>
          <w:jc w:val="center"/>
        </w:trPr>
        <w:tc>
          <w:tcPr>
            <w:tcW w:w="1590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стики, уст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новленное заказчиком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  <w:tc>
          <w:tcPr>
            <w:tcW w:w="1447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5B7718" w:rsidRPr="00645337" w:rsidTr="00645337">
        <w:trPr>
          <w:trHeight w:val="604"/>
          <w:jc w:val="center"/>
        </w:trPr>
        <w:tc>
          <w:tcPr>
            <w:tcW w:w="1590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Унифицир</w:t>
            </w:r>
            <w:r w:rsidRPr="00645337">
              <w:rPr>
                <w:color w:val="000000"/>
              </w:rPr>
              <w:t>о</w:t>
            </w:r>
            <w:r w:rsidRPr="00645337">
              <w:rPr>
                <w:color w:val="000000"/>
              </w:rPr>
              <w:t>ванный разъем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P/S</w:t>
            </w:r>
          </w:p>
        </w:tc>
        <w:tc>
          <w:tcPr>
            <w:tcW w:w="1701" w:type="dxa"/>
            <w:vAlign w:val="center"/>
          </w:tcPr>
          <w:p w:rsidR="005B7718" w:rsidRPr="00645337" w:rsidRDefault="005B7718" w:rsidP="00645337">
            <w:pPr>
              <w:spacing w:before="0" w:beforeAutospacing="0" w:after="0" w:afterAutospacing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 хара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теристики не может изменят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645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 участником закупки</w:t>
            </w:r>
          </w:p>
        </w:tc>
        <w:tc>
          <w:tcPr>
            <w:tcW w:w="1559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P/S</w:t>
            </w:r>
          </w:p>
        </w:tc>
        <w:tc>
          <w:tcPr>
            <w:tcW w:w="1418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P</w:t>
            </w:r>
          </w:p>
        </w:tc>
        <w:tc>
          <w:tcPr>
            <w:tcW w:w="1447" w:type="dxa"/>
            <w:vAlign w:val="center"/>
          </w:tcPr>
          <w:p w:rsidR="005B7718" w:rsidRPr="00645337" w:rsidRDefault="005B7718" w:rsidP="00645337">
            <w:pPr>
              <w:pStyle w:val="af0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S</w:t>
            </w:r>
          </w:p>
        </w:tc>
      </w:tr>
    </w:tbl>
    <w:p w:rsidR="005B7718" w:rsidRPr="00954C92" w:rsidRDefault="005B7718" w:rsidP="005B771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C92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954C92">
        <w:rPr>
          <w:rFonts w:ascii="Times New Roman" w:eastAsia="Times New Roman" w:hAnsi="Times New Roman" w:cs="Times New Roman"/>
          <w:sz w:val="28"/>
          <w:szCs w:val="28"/>
          <w:lang w:val="ru-RU"/>
        </w:rPr>
        <w:t>. Инструкция</w:t>
      </w:r>
      <w:r w:rsidRPr="00954C92">
        <w:rPr>
          <w:rStyle w:val="af2"/>
          <w:rFonts w:ascii="Times New Roman" w:eastAsia="Times New Roman" w:hAnsi="Times New Roman"/>
          <w:sz w:val="28"/>
          <w:szCs w:val="28"/>
          <w:lang w:val="ru-RU"/>
        </w:rPr>
        <w:endnoteReference w:id="8"/>
      </w:r>
      <w:r w:rsidRPr="00954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заполнению заявки на участие в закупке при осущест</w:t>
      </w:r>
      <w:r w:rsidRPr="00954C9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54C92">
        <w:rPr>
          <w:rFonts w:ascii="Times New Roman" w:eastAsia="Times New Roman" w:hAnsi="Times New Roman" w:cs="Times New Roman"/>
          <w:sz w:val="28"/>
          <w:szCs w:val="28"/>
          <w:lang w:val="ru-RU"/>
        </w:rPr>
        <w:t>лении закупки на выполнение работ, оказание услуг (без поставляемого т</w:t>
      </w:r>
      <w:r w:rsidRPr="00954C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54C92">
        <w:rPr>
          <w:rFonts w:ascii="Times New Roman" w:eastAsia="Times New Roman" w:hAnsi="Times New Roman" w:cs="Times New Roman"/>
          <w:sz w:val="28"/>
          <w:szCs w:val="28"/>
          <w:lang w:val="ru-RU"/>
        </w:rPr>
        <w:t>вара)</w:t>
      </w:r>
      <w:r w:rsidRPr="00954C92">
        <w:rPr>
          <w:rStyle w:val="af2"/>
          <w:rFonts w:ascii="Times New Roman" w:eastAsia="Times New Roman" w:hAnsi="Times New Roman"/>
          <w:sz w:val="28"/>
          <w:szCs w:val="28"/>
          <w:lang w:val="ru-RU"/>
        </w:rPr>
        <w:endnoteReference w:id="9"/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Все документы, входящие в состав предложения участника закупки должны иметь четко читаемый текст.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обеспечения быстроты и корректн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ости открытия (сохранения) элек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тронных документов, поданных в составе заявки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участие в закупке, рекоменду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ется не сканировать документы, содержащие сведения о товарах, оформленные в формате .doc, .docx, .xls, .xlsx, а направлять их оператору электронной площадки в этих же форматах. Рекомендуется использо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вать следующие форматы электрон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ных документов: .doc, .docx, .xls, .xlsx, .ppt (MicrosoftOffice 97 - 2016), .pdf, .rar, .zip, .tif, .jpeg.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Все документы, входящие в состав предложения участника закупки, должны быть составлены на русском языке. Подача док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ументов, входящих в состав пред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ложения участника закупки на иностранном языке, должна с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провождаться заве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ренным в соответствии с законодательством Российской Федерации переводом соответствующих документов на русский язык.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Не рекомендуется применять в электронных документах скрытых ли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тов, столбцов, строк, текста и тому подобных.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Предложение участника закупки не должно содержать двусмысленных,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тиворечивых, а также взаимоисключающих 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олкований и предложений. Предло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жение участника закупки должно содержать только достоверные сведения.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закупки указывает значения хар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актеристик работы/услуги в соот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ветствии с информацией, указанной в столбце «Инструкция по запо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нению ха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рактеристик в заявке» таблицы раздела «Объект закупки» извещ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ния об осу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ществлении закупки, а также в соответствии с Приложением № 1 к Извещению об осуществлении закупки «Описание объекта закупки». Т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кая информация может содержать следующие требования: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- Участник закупки указывает в заявке все значения характеристики;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- Значение характеристики не может изменяться участником закупки.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 этом участником закупки учитываются следующие положения И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струкции по заполнению заявки на участие в закупке при осуществлении закупки на выполнение работ, оказание услуг (без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ставляемого товара) (далее </w:t>
      </w:r>
      <w:r w:rsidR="000764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струкция):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- Участник закупки указывает в заявке все значения характеристики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закупки должен указать в заявке все перечислен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ные значения ха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рактеристики, независимо от слов, знаков, символов, применяемых зака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чиком при установлении данного требования;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- Значение характеристики не может изменяться участником закупки</w:t>
      </w:r>
    </w:p>
    <w:p w:rsidR="00486889" w:rsidRPr="0048688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закупки указывает в заявке значение характеристики в неи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ном виде независимо от слов, символов, арифметических знаков, пр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меняемых при установлении данного требования.</w:t>
      </w:r>
    </w:p>
    <w:p w:rsidR="005B7718" w:rsidRPr="00DD2BC9" w:rsidRDefault="00486889" w:rsidP="004868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указания Заказчиком в описании объекта закупки информации о товарном знаке, следует читать наименование товарного знака в сопров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ждении слов «или эквивалент» (в случае, когда в соответствии с пунктом 8 части 1 статьи 33 Закона № 44-ФЗ описанием объекта закупки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ектно-сметная доку</w:t>
      </w:r>
      <w:r w:rsidRPr="00486889">
        <w:rPr>
          <w:rFonts w:ascii="Times New Roman" w:eastAsia="Times New Roman" w:hAnsi="Times New Roman" w:cs="Times New Roman"/>
          <w:sz w:val="28"/>
          <w:szCs w:val="28"/>
          <w:lang w:val="ru-RU"/>
        </w:rPr>
        <w:t>ментация).</w:t>
      </w:r>
    </w:p>
    <w:sectPr w:rsidR="005B7718" w:rsidRPr="00DD2BC9" w:rsidSect="00DF65ED">
      <w:headerReference w:type="default" r:id="rId12"/>
      <w:pgSz w:w="11906" w:h="16838"/>
      <w:pgMar w:top="1134" w:right="707" w:bottom="993" w:left="1985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EF9B52" w15:done="0"/>
  <w15:commentEx w15:paraId="27269F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24" w:rsidRDefault="00C31424" w:rsidP="00031F13">
      <w:pPr>
        <w:spacing w:before="0" w:after="0"/>
      </w:pPr>
      <w:r>
        <w:separator/>
      </w:r>
    </w:p>
  </w:endnote>
  <w:endnote w:type="continuationSeparator" w:id="1">
    <w:p w:rsidR="00C31424" w:rsidRDefault="00C31424" w:rsidP="00031F13">
      <w:pPr>
        <w:spacing w:before="0" w:after="0"/>
      </w:pPr>
      <w:r>
        <w:continuationSeparator/>
      </w:r>
    </w:p>
  </w:endnote>
  <w:endnote w:id="2">
    <w:p w:rsidR="00B57A37" w:rsidRPr="00674CCF" w:rsidRDefault="00B57A37" w:rsidP="000764E1">
      <w:pPr>
        <w:pStyle w:val="af0"/>
        <w:jc w:val="both"/>
      </w:pPr>
      <w:r>
        <w:rPr>
          <w:rStyle w:val="af2"/>
        </w:rPr>
        <w:endnoteRef/>
      </w:r>
      <w:r>
        <w:t>Заказчику необходимо выбрать и установить в соответствии с объектом закупки.</w:t>
      </w:r>
    </w:p>
  </w:endnote>
  <w:endnote w:id="3">
    <w:p w:rsidR="00B57A37" w:rsidRDefault="00B57A37" w:rsidP="000764E1">
      <w:pPr>
        <w:pStyle w:val="af0"/>
        <w:jc w:val="both"/>
      </w:pPr>
      <w:r>
        <w:rPr>
          <w:rStyle w:val="af2"/>
        </w:rPr>
        <w:endnoteRef/>
      </w:r>
      <w:r w:rsidRPr="00377527">
        <w:t>В приложении к «Требованиям к содержанию, составу заявки на участие в закупке, инструкция по ее з</w:t>
      </w:r>
      <w:r w:rsidRPr="00377527">
        <w:t>а</w:t>
      </w:r>
      <w:r w:rsidRPr="00377527">
        <w:t>полнению»  указаны примерные формы заполнения данного пункта Заказчиком</w:t>
      </w:r>
      <w:r>
        <w:t>.</w:t>
      </w:r>
    </w:p>
  </w:endnote>
  <w:endnote w:id="4">
    <w:p w:rsidR="00B57A37" w:rsidRPr="00C547C8" w:rsidRDefault="00B57A37" w:rsidP="000764E1">
      <w:pPr>
        <w:pStyle w:val="af0"/>
        <w:jc w:val="both"/>
      </w:pPr>
      <w:r w:rsidRPr="00C547C8">
        <w:rPr>
          <w:rStyle w:val="af2"/>
        </w:rPr>
        <w:endnoteRef/>
      </w:r>
      <w:r w:rsidRPr="00C547C8">
        <w:t xml:space="preserve"> Если объект закупки входит в перечень, установленный постановлением Правительства Российской Ф</w:t>
      </w:r>
      <w:r w:rsidRPr="00C547C8">
        <w:t>е</w:t>
      </w:r>
      <w:r w:rsidRPr="00C547C8">
        <w:t>дерации от 22 августа 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</w:t>
      </w:r>
      <w:r w:rsidRPr="00C547C8">
        <w:t>т</w:t>
      </w:r>
      <w:r w:rsidRPr="00C547C8">
        <w:t>венных и муниципальных нуж</w:t>
      </w:r>
      <w:r>
        <w:t>д». Если нет, пункт необходимо удалить.</w:t>
      </w:r>
    </w:p>
  </w:endnote>
  <w:endnote w:id="5">
    <w:p w:rsidR="00B57A37" w:rsidRPr="00DA0A1C" w:rsidRDefault="00B57A37" w:rsidP="000764E1">
      <w:pPr>
        <w:spacing w:before="0" w:beforeAutospacing="0" w:after="0" w:afterAutospacing="0"/>
        <w:jc w:val="both"/>
        <w:rPr>
          <w:lang w:val="ru-RU"/>
        </w:rPr>
      </w:pPr>
      <w:r w:rsidRPr="006414A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endnoteRef/>
      </w:r>
      <w:r w:rsidRPr="009850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Если объект закупки входит в перечень, установленный постановлением Правительства  Российской  Федерации  от 30 апреля 2020 г. № 616 «Об установлении запрета на допуск промышленных товаров, пр</w:t>
      </w:r>
      <w:r w:rsidRPr="009850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</w:t>
      </w:r>
      <w:r w:rsidRPr="009850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исходящих из иностранных государств, для целей осуществления закупок для государственных и муниц</w:t>
      </w:r>
      <w:r w:rsidRPr="009850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</w:t>
      </w:r>
      <w:r w:rsidRPr="009850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 Если нет, пункт необходимо удалить.</w:t>
      </w:r>
    </w:p>
  </w:endnote>
  <w:endnote w:id="6">
    <w:p w:rsidR="00B57A37" w:rsidRDefault="00B57A37" w:rsidP="000764E1">
      <w:pPr>
        <w:pStyle w:val="af0"/>
        <w:jc w:val="both"/>
      </w:pPr>
      <w:r>
        <w:rPr>
          <w:rStyle w:val="af2"/>
        </w:rPr>
        <w:endnoteRef/>
      </w:r>
      <w:r w:rsidRPr="006B38EB">
        <w:t>В случае осуществлении закупки на выполнение работ, оказание услуг</w:t>
      </w:r>
      <w:r>
        <w:t>,</w:t>
      </w:r>
      <w:r w:rsidRPr="006B38EB">
        <w:t xml:space="preserve"> не содержащих </w:t>
      </w:r>
      <w:r>
        <w:t>поставляемый заказчику товар,</w:t>
      </w:r>
      <w:r w:rsidRPr="006B38EB">
        <w:t xml:space="preserve"> указанная инструкция </w:t>
      </w:r>
      <w:r w:rsidRPr="0075666F">
        <w:rPr>
          <w:b/>
        </w:rPr>
        <w:t>подлежит удалению</w:t>
      </w:r>
    </w:p>
  </w:endnote>
  <w:endnote w:id="7">
    <w:p w:rsidR="00B57A37" w:rsidRDefault="00B57A37" w:rsidP="000764E1">
      <w:pPr>
        <w:pStyle w:val="af0"/>
        <w:jc w:val="both"/>
      </w:pPr>
      <w:r>
        <w:rPr>
          <w:rStyle w:val="af2"/>
        </w:rPr>
        <w:endnoteRef/>
      </w:r>
      <w:r w:rsidRPr="0075666F">
        <w:t>Инструкция по заполнению заявки включается в состав требований к содержанию, составу заявки на уч</w:t>
      </w:r>
      <w:r w:rsidRPr="0075666F">
        <w:t>а</w:t>
      </w:r>
      <w:r w:rsidRPr="0075666F">
        <w:t xml:space="preserve">стие в закупке (Приложение № 3 к Извещению об осуществлении закупки) </w:t>
      </w:r>
      <w:r w:rsidRPr="0075666F">
        <w:rPr>
          <w:b/>
        </w:rPr>
        <w:t>(не подлежит изменению З</w:t>
      </w:r>
      <w:r w:rsidRPr="0075666F">
        <w:rPr>
          <w:b/>
        </w:rPr>
        <w:t>а</w:t>
      </w:r>
      <w:r w:rsidRPr="0075666F">
        <w:rPr>
          <w:b/>
        </w:rPr>
        <w:t>казчиком)</w:t>
      </w:r>
    </w:p>
  </w:endnote>
  <w:endnote w:id="8">
    <w:p w:rsidR="00B57A37" w:rsidRDefault="00B57A37" w:rsidP="000764E1">
      <w:pPr>
        <w:pStyle w:val="af0"/>
        <w:jc w:val="both"/>
      </w:pPr>
      <w:r>
        <w:rPr>
          <w:rStyle w:val="af2"/>
        </w:rPr>
        <w:endnoteRef/>
      </w:r>
      <w:r w:rsidRPr="006B38EB">
        <w:t>В случае осуществлении закуп</w:t>
      </w:r>
      <w:r>
        <w:t>ок</w:t>
      </w:r>
      <w:r w:rsidRPr="006B38EB">
        <w:t xml:space="preserve"> на </w:t>
      </w:r>
      <w:r>
        <w:t xml:space="preserve">поставку товара, </w:t>
      </w:r>
      <w:r w:rsidRPr="006B38EB">
        <w:t>выполнение работ, оказание услуг</w:t>
      </w:r>
      <w:r>
        <w:t xml:space="preserve">, </w:t>
      </w:r>
      <w:r w:rsidRPr="006B38EB">
        <w:t xml:space="preserve">содержащих </w:t>
      </w:r>
      <w:r>
        <w:t>поставляемый товар,</w:t>
      </w:r>
      <w:r w:rsidRPr="006B38EB">
        <w:t xml:space="preserve"> указанная инструкция </w:t>
      </w:r>
      <w:r w:rsidRPr="0075666F">
        <w:rPr>
          <w:b/>
        </w:rPr>
        <w:t>подлежит удалению</w:t>
      </w:r>
    </w:p>
  </w:endnote>
  <w:endnote w:id="9">
    <w:p w:rsidR="00B57A37" w:rsidRPr="000764E1" w:rsidRDefault="00B57A37" w:rsidP="000764E1">
      <w:pPr>
        <w:pStyle w:val="af0"/>
        <w:jc w:val="both"/>
        <w:rPr>
          <w:b/>
        </w:rPr>
      </w:pPr>
      <w:r>
        <w:rPr>
          <w:rStyle w:val="af2"/>
        </w:rPr>
        <w:endnoteRef/>
      </w:r>
      <w:r w:rsidRPr="0075666F">
        <w:t xml:space="preserve">Инструкция по заполнению заявки включается в состав требований к содержанию, составу заявки на участие в закупке (Приложение № 3 к Извещению об осуществлении закупки) </w:t>
      </w:r>
      <w:r w:rsidRPr="0075666F">
        <w:rPr>
          <w:b/>
        </w:rPr>
        <w:t>(не подлежит изменению Заказчиком)</w:t>
      </w:r>
    </w:p>
    <w:p w:rsidR="000764E1" w:rsidRDefault="000764E1" w:rsidP="000764E1">
      <w:pPr>
        <w:pStyle w:val="af0"/>
        <w:spacing w:line="240" w:lineRule="exact"/>
        <w:rPr>
          <w:sz w:val="28"/>
          <w:szCs w:val="28"/>
        </w:rPr>
      </w:pPr>
    </w:p>
    <w:p w:rsidR="000764E1" w:rsidRDefault="000764E1" w:rsidP="000764E1">
      <w:pPr>
        <w:pStyle w:val="af0"/>
        <w:spacing w:line="240" w:lineRule="exact"/>
        <w:rPr>
          <w:sz w:val="28"/>
          <w:szCs w:val="28"/>
        </w:rPr>
      </w:pPr>
    </w:p>
    <w:p w:rsidR="000764E1" w:rsidRDefault="000764E1" w:rsidP="000764E1">
      <w:pPr>
        <w:pStyle w:val="af0"/>
        <w:spacing w:line="240" w:lineRule="exact"/>
        <w:rPr>
          <w:sz w:val="28"/>
          <w:szCs w:val="28"/>
        </w:rPr>
      </w:pPr>
    </w:p>
    <w:p w:rsidR="000764E1" w:rsidRPr="000764E1" w:rsidRDefault="000764E1" w:rsidP="000764E1">
      <w:pPr>
        <w:pStyle w:val="af0"/>
        <w:spacing w:line="240" w:lineRule="exact"/>
        <w:rPr>
          <w:sz w:val="28"/>
          <w:szCs w:val="28"/>
        </w:rPr>
      </w:pPr>
      <w:r w:rsidRPr="000764E1">
        <w:rPr>
          <w:sz w:val="28"/>
          <w:szCs w:val="28"/>
        </w:rPr>
        <w:t>Исполняющий обязанности</w:t>
      </w:r>
    </w:p>
    <w:p w:rsidR="000764E1" w:rsidRPr="000764E1" w:rsidRDefault="000764E1" w:rsidP="000764E1">
      <w:pPr>
        <w:pStyle w:val="af0"/>
        <w:spacing w:line="240" w:lineRule="exact"/>
        <w:rPr>
          <w:sz w:val="28"/>
          <w:szCs w:val="28"/>
        </w:rPr>
      </w:pPr>
      <w:r w:rsidRPr="000764E1">
        <w:rPr>
          <w:sz w:val="28"/>
          <w:szCs w:val="28"/>
        </w:rPr>
        <w:t>заместителя главы</w:t>
      </w:r>
    </w:p>
    <w:p w:rsidR="000764E1" w:rsidRPr="000764E1" w:rsidRDefault="000764E1" w:rsidP="000764E1">
      <w:pPr>
        <w:pStyle w:val="af0"/>
        <w:spacing w:line="240" w:lineRule="exact"/>
        <w:rPr>
          <w:sz w:val="28"/>
          <w:szCs w:val="28"/>
        </w:rPr>
      </w:pPr>
      <w:r w:rsidRPr="000764E1">
        <w:rPr>
          <w:sz w:val="28"/>
          <w:szCs w:val="28"/>
        </w:rPr>
        <w:t>администрации города Пятигорска,</w:t>
      </w:r>
    </w:p>
    <w:p w:rsidR="000764E1" w:rsidRPr="000764E1" w:rsidRDefault="000764E1" w:rsidP="000764E1">
      <w:pPr>
        <w:pStyle w:val="af0"/>
        <w:spacing w:line="240" w:lineRule="exact"/>
        <w:rPr>
          <w:sz w:val="28"/>
          <w:szCs w:val="28"/>
        </w:rPr>
      </w:pPr>
      <w:r w:rsidRPr="000764E1">
        <w:rPr>
          <w:sz w:val="28"/>
          <w:szCs w:val="28"/>
        </w:rPr>
        <w:t>управляющего делами</w:t>
      </w:r>
    </w:p>
    <w:p w:rsidR="00B57A37" w:rsidRPr="00FA04D3" w:rsidRDefault="000764E1" w:rsidP="000764E1">
      <w:pPr>
        <w:pStyle w:val="af0"/>
        <w:spacing w:line="240" w:lineRule="exact"/>
        <w:rPr>
          <w:sz w:val="28"/>
          <w:szCs w:val="28"/>
        </w:rPr>
      </w:pPr>
      <w:r w:rsidRPr="000764E1">
        <w:rPr>
          <w:sz w:val="28"/>
          <w:szCs w:val="28"/>
        </w:rPr>
        <w:t>администрации г</w:t>
      </w:r>
      <w:r>
        <w:rPr>
          <w:sz w:val="28"/>
          <w:szCs w:val="28"/>
        </w:rPr>
        <w:t>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0764E1">
        <w:rPr>
          <w:sz w:val="28"/>
          <w:szCs w:val="28"/>
        </w:rPr>
        <w:t>М.А.Келлер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24" w:rsidRDefault="00C31424" w:rsidP="00031F13">
      <w:pPr>
        <w:spacing w:before="0" w:after="0"/>
      </w:pPr>
      <w:r>
        <w:separator/>
      </w:r>
    </w:p>
  </w:footnote>
  <w:footnote w:type="continuationSeparator" w:id="1">
    <w:p w:rsidR="00C31424" w:rsidRDefault="00C31424" w:rsidP="00031F13">
      <w:pPr>
        <w:spacing w:before="0" w:after="0"/>
      </w:pPr>
      <w:r>
        <w:continuationSeparator/>
      </w:r>
    </w:p>
  </w:footnote>
  <w:footnote w:id="2">
    <w:p w:rsidR="00B57A37" w:rsidRPr="0087220F" w:rsidRDefault="00B57A37" w:rsidP="00983FD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7220F">
        <w:rPr>
          <w:rFonts w:ascii="Times New Roman" w:hAnsi="Times New Roman" w:cs="Times New Roman"/>
          <w:b/>
          <w:sz w:val="18"/>
          <w:szCs w:val="18"/>
          <w:vertAlign w:val="superscript"/>
        </w:rPr>
        <w:sym w:font="Symbol" w:char="F02A"/>
      </w:r>
      <w:r w:rsidRPr="0087220F">
        <w:rPr>
          <w:rFonts w:ascii="Times New Roman" w:hAnsi="Times New Roman" w:cs="Times New Roman"/>
          <w:sz w:val="18"/>
          <w:szCs w:val="18"/>
          <w:lang w:val="ru-RU"/>
        </w:rPr>
        <w:t xml:space="preserve"> По подпунктам «а-л», «н», «п»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B57A37" w:rsidRPr="0087220F" w:rsidRDefault="00B57A37" w:rsidP="00983FD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7220F">
        <w:rPr>
          <w:rStyle w:val="a7"/>
          <w:rFonts w:ascii="Times New Roman" w:hAnsi="Times New Roman" w:cs="Times New Roman"/>
          <w:b/>
          <w:sz w:val="18"/>
          <w:szCs w:val="18"/>
        </w:rPr>
        <w:sym w:font="Symbol" w:char="F02A"/>
      </w:r>
      <w:r w:rsidRPr="0087220F">
        <w:rPr>
          <w:rStyle w:val="a7"/>
          <w:rFonts w:ascii="Times New Roman" w:hAnsi="Times New Roman" w:cs="Times New Roman"/>
          <w:b/>
          <w:sz w:val="18"/>
          <w:szCs w:val="18"/>
        </w:rPr>
        <w:sym w:font="Symbol" w:char="F02A"/>
      </w:r>
      <w:r w:rsidRPr="0087220F">
        <w:rPr>
          <w:rFonts w:ascii="Times New Roman" w:hAnsi="Times New Roman" w:cs="Times New Roman"/>
          <w:sz w:val="18"/>
          <w:szCs w:val="18"/>
          <w:lang w:val="ru-RU"/>
        </w:rPr>
        <w:t xml:space="preserve"> Данные требования устанавливаются в соответствии с Градостроительным кодексом РФ от 29 декабря 2004 года № 190-ФЗ в случае осуществления закупки работ по </w:t>
      </w:r>
      <w:r w:rsidRPr="0087220F">
        <w:rPr>
          <w:rFonts w:ascii="Times New Roman" w:hAnsi="Times New Roman" w:cs="Times New Roman"/>
          <w:bCs/>
          <w:sz w:val="18"/>
          <w:szCs w:val="18"/>
          <w:lang w:val="ru-RU"/>
        </w:rPr>
        <w:t>выполнению инженерных изысканий, подготовке проектной документации, строительству, реконструкции, капитальному ремонту объектов капитального строительства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3378521"/>
    </w:sdtPr>
    <w:sdtEndPr>
      <w:rPr>
        <w:rFonts w:ascii="Times New Roman" w:hAnsi="Times New Roman" w:cs="Times New Roman"/>
        <w:sz w:val="28"/>
        <w:szCs w:val="28"/>
      </w:rPr>
    </w:sdtEndPr>
    <w:sdtContent>
      <w:p w:rsidR="00B57A37" w:rsidRPr="00A77E6B" w:rsidRDefault="00BC3360" w:rsidP="00A77E6B">
        <w:pPr>
          <w:pStyle w:val="af4"/>
          <w:spacing w:before="100" w:after="10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77E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7A37" w:rsidRPr="00A77E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E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2983" w:rsidRPr="00AD298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A77E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7A37" w:rsidRDefault="00B57A3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DE"/>
    <w:multiLevelType w:val="hybridMultilevel"/>
    <w:tmpl w:val="5D7C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75723"/>
    <w:multiLevelType w:val="hybridMultilevel"/>
    <w:tmpl w:val="AA7E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01D84"/>
    <w:multiLevelType w:val="hybridMultilevel"/>
    <w:tmpl w:val="7E9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0B2F"/>
    <w:multiLevelType w:val="hybridMultilevel"/>
    <w:tmpl w:val="550E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4814"/>
    <w:rsid w:val="000004A3"/>
    <w:rsid w:val="0000070D"/>
    <w:rsid w:val="00002AF3"/>
    <w:rsid w:val="00015AE4"/>
    <w:rsid w:val="000212F9"/>
    <w:rsid w:val="00026818"/>
    <w:rsid w:val="00026F63"/>
    <w:rsid w:val="00031F13"/>
    <w:rsid w:val="000565F9"/>
    <w:rsid w:val="000608A8"/>
    <w:rsid w:val="000764E1"/>
    <w:rsid w:val="00084716"/>
    <w:rsid w:val="00086E61"/>
    <w:rsid w:val="00094A34"/>
    <w:rsid w:val="000C5D03"/>
    <w:rsid w:val="000E4B5B"/>
    <w:rsid w:val="000F725A"/>
    <w:rsid w:val="000F7CE6"/>
    <w:rsid w:val="00103549"/>
    <w:rsid w:val="00117445"/>
    <w:rsid w:val="00126B22"/>
    <w:rsid w:val="00140CBF"/>
    <w:rsid w:val="001553CB"/>
    <w:rsid w:val="0017072E"/>
    <w:rsid w:val="00183DB2"/>
    <w:rsid w:val="001C41C0"/>
    <w:rsid w:val="001E764A"/>
    <w:rsid w:val="00212E79"/>
    <w:rsid w:val="0022082D"/>
    <w:rsid w:val="00227E16"/>
    <w:rsid w:val="002305A8"/>
    <w:rsid w:val="00233650"/>
    <w:rsid w:val="002410B8"/>
    <w:rsid w:val="00245CA0"/>
    <w:rsid w:val="00252B7C"/>
    <w:rsid w:val="00255D60"/>
    <w:rsid w:val="00273915"/>
    <w:rsid w:val="002812EF"/>
    <w:rsid w:val="00293EFE"/>
    <w:rsid w:val="0029750A"/>
    <w:rsid w:val="002B2934"/>
    <w:rsid w:val="002F1DA0"/>
    <w:rsid w:val="00344D97"/>
    <w:rsid w:val="00350AF6"/>
    <w:rsid w:val="00350CC6"/>
    <w:rsid w:val="003554A7"/>
    <w:rsid w:val="00386976"/>
    <w:rsid w:val="00387F4A"/>
    <w:rsid w:val="003A0A79"/>
    <w:rsid w:val="003A6623"/>
    <w:rsid w:val="003E37C7"/>
    <w:rsid w:val="004027C1"/>
    <w:rsid w:val="00415143"/>
    <w:rsid w:val="0042516B"/>
    <w:rsid w:val="00440C0A"/>
    <w:rsid w:val="004412DC"/>
    <w:rsid w:val="00455966"/>
    <w:rsid w:val="004602C6"/>
    <w:rsid w:val="00475B05"/>
    <w:rsid w:val="00483252"/>
    <w:rsid w:val="00485415"/>
    <w:rsid w:val="004864D3"/>
    <w:rsid w:val="00486889"/>
    <w:rsid w:val="00493331"/>
    <w:rsid w:val="004B1798"/>
    <w:rsid w:val="004B64EE"/>
    <w:rsid w:val="004C1CBB"/>
    <w:rsid w:val="004E2E53"/>
    <w:rsid w:val="004F2697"/>
    <w:rsid w:val="005162F5"/>
    <w:rsid w:val="00520C2E"/>
    <w:rsid w:val="005356E6"/>
    <w:rsid w:val="00536BCF"/>
    <w:rsid w:val="005471FA"/>
    <w:rsid w:val="00572497"/>
    <w:rsid w:val="00575B62"/>
    <w:rsid w:val="0057783F"/>
    <w:rsid w:val="00577B9C"/>
    <w:rsid w:val="005A4F2C"/>
    <w:rsid w:val="005A7D3A"/>
    <w:rsid w:val="005B0694"/>
    <w:rsid w:val="005B4481"/>
    <w:rsid w:val="005B7718"/>
    <w:rsid w:val="005D0A73"/>
    <w:rsid w:val="005E72D6"/>
    <w:rsid w:val="005E7FDC"/>
    <w:rsid w:val="00606E88"/>
    <w:rsid w:val="00612B06"/>
    <w:rsid w:val="006216F9"/>
    <w:rsid w:val="006228AE"/>
    <w:rsid w:val="00625443"/>
    <w:rsid w:val="00634EE7"/>
    <w:rsid w:val="006407CB"/>
    <w:rsid w:val="00645337"/>
    <w:rsid w:val="00646BE3"/>
    <w:rsid w:val="006637B6"/>
    <w:rsid w:val="0066382C"/>
    <w:rsid w:val="00664B60"/>
    <w:rsid w:val="006702DC"/>
    <w:rsid w:val="00671151"/>
    <w:rsid w:val="00683A59"/>
    <w:rsid w:val="00684FE1"/>
    <w:rsid w:val="00696809"/>
    <w:rsid w:val="006B16A7"/>
    <w:rsid w:val="006B50F7"/>
    <w:rsid w:val="006B6750"/>
    <w:rsid w:val="006C15CF"/>
    <w:rsid w:val="006D020C"/>
    <w:rsid w:val="006D3080"/>
    <w:rsid w:val="006D7A1E"/>
    <w:rsid w:val="006E07CD"/>
    <w:rsid w:val="006E19CA"/>
    <w:rsid w:val="006F63C6"/>
    <w:rsid w:val="006F7626"/>
    <w:rsid w:val="0073327D"/>
    <w:rsid w:val="007337EB"/>
    <w:rsid w:val="00741A4C"/>
    <w:rsid w:val="00756F52"/>
    <w:rsid w:val="00765389"/>
    <w:rsid w:val="00770F8B"/>
    <w:rsid w:val="0078062C"/>
    <w:rsid w:val="00784F5B"/>
    <w:rsid w:val="007A2C56"/>
    <w:rsid w:val="007B7BF6"/>
    <w:rsid w:val="007C23BB"/>
    <w:rsid w:val="007F2F7A"/>
    <w:rsid w:val="00802289"/>
    <w:rsid w:val="00813EB7"/>
    <w:rsid w:val="00814712"/>
    <w:rsid w:val="00814EA7"/>
    <w:rsid w:val="0085285C"/>
    <w:rsid w:val="00856AA9"/>
    <w:rsid w:val="0087220F"/>
    <w:rsid w:val="008804D1"/>
    <w:rsid w:val="00893C93"/>
    <w:rsid w:val="008A0A58"/>
    <w:rsid w:val="008A3C1A"/>
    <w:rsid w:val="008B3CC8"/>
    <w:rsid w:val="008C2554"/>
    <w:rsid w:val="008E5B2C"/>
    <w:rsid w:val="008E7789"/>
    <w:rsid w:val="0090045C"/>
    <w:rsid w:val="00902BCF"/>
    <w:rsid w:val="00912ED7"/>
    <w:rsid w:val="00920713"/>
    <w:rsid w:val="00923B25"/>
    <w:rsid w:val="009300E9"/>
    <w:rsid w:val="0093129E"/>
    <w:rsid w:val="00944D71"/>
    <w:rsid w:val="009459B5"/>
    <w:rsid w:val="00954C92"/>
    <w:rsid w:val="00975489"/>
    <w:rsid w:val="00975A18"/>
    <w:rsid w:val="00982044"/>
    <w:rsid w:val="00983FD7"/>
    <w:rsid w:val="009850A3"/>
    <w:rsid w:val="0098580D"/>
    <w:rsid w:val="00987A00"/>
    <w:rsid w:val="009A5C01"/>
    <w:rsid w:val="009F31D1"/>
    <w:rsid w:val="00A00D2E"/>
    <w:rsid w:val="00A025A7"/>
    <w:rsid w:val="00A2448A"/>
    <w:rsid w:val="00A30D80"/>
    <w:rsid w:val="00A32094"/>
    <w:rsid w:val="00A43BCA"/>
    <w:rsid w:val="00A64098"/>
    <w:rsid w:val="00A77E6B"/>
    <w:rsid w:val="00A93A01"/>
    <w:rsid w:val="00A9404D"/>
    <w:rsid w:val="00AA6E98"/>
    <w:rsid w:val="00AB728D"/>
    <w:rsid w:val="00AC3566"/>
    <w:rsid w:val="00AC6C98"/>
    <w:rsid w:val="00AD2983"/>
    <w:rsid w:val="00AF39F2"/>
    <w:rsid w:val="00AF66E1"/>
    <w:rsid w:val="00B278BC"/>
    <w:rsid w:val="00B32557"/>
    <w:rsid w:val="00B40413"/>
    <w:rsid w:val="00B4050E"/>
    <w:rsid w:val="00B42496"/>
    <w:rsid w:val="00B4485F"/>
    <w:rsid w:val="00B470F5"/>
    <w:rsid w:val="00B57A37"/>
    <w:rsid w:val="00B62A39"/>
    <w:rsid w:val="00B70A89"/>
    <w:rsid w:val="00B74FC0"/>
    <w:rsid w:val="00B76C75"/>
    <w:rsid w:val="00B819EF"/>
    <w:rsid w:val="00B86B27"/>
    <w:rsid w:val="00BA50B2"/>
    <w:rsid w:val="00BB1DD7"/>
    <w:rsid w:val="00BC3360"/>
    <w:rsid w:val="00BD1B35"/>
    <w:rsid w:val="00BF6DEA"/>
    <w:rsid w:val="00C00387"/>
    <w:rsid w:val="00C22143"/>
    <w:rsid w:val="00C25869"/>
    <w:rsid w:val="00C25F86"/>
    <w:rsid w:val="00C313B5"/>
    <w:rsid w:val="00C31424"/>
    <w:rsid w:val="00C33429"/>
    <w:rsid w:val="00C57C79"/>
    <w:rsid w:val="00C621A3"/>
    <w:rsid w:val="00C852BF"/>
    <w:rsid w:val="00C9580F"/>
    <w:rsid w:val="00CE6E2A"/>
    <w:rsid w:val="00D0526F"/>
    <w:rsid w:val="00D07F2F"/>
    <w:rsid w:val="00D44B2D"/>
    <w:rsid w:val="00D64AD1"/>
    <w:rsid w:val="00D6566B"/>
    <w:rsid w:val="00D72608"/>
    <w:rsid w:val="00D7773D"/>
    <w:rsid w:val="00DA0A1C"/>
    <w:rsid w:val="00DA6E22"/>
    <w:rsid w:val="00DC07C1"/>
    <w:rsid w:val="00DC1D5B"/>
    <w:rsid w:val="00DC6CBF"/>
    <w:rsid w:val="00DC7859"/>
    <w:rsid w:val="00DE5D3F"/>
    <w:rsid w:val="00DF65ED"/>
    <w:rsid w:val="00E073DB"/>
    <w:rsid w:val="00E2157E"/>
    <w:rsid w:val="00E42835"/>
    <w:rsid w:val="00E51745"/>
    <w:rsid w:val="00E62597"/>
    <w:rsid w:val="00E70129"/>
    <w:rsid w:val="00E7189F"/>
    <w:rsid w:val="00E75FC8"/>
    <w:rsid w:val="00E9613E"/>
    <w:rsid w:val="00E9689E"/>
    <w:rsid w:val="00EA57F2"/>
    <w:rsid w:val="00EB4645"/>
    <w:rsid w:val="00EC7A89"/>
    <w:rsid w:val="00ED58DA"/>
    <w:rsid w:val="00EF76D7"/>
    <w:rsid w:val="00F05FB5"/>
    <w:rsid w:val="00F24637"/>
    <w:rsid w:val="00F61EF3"/>
    <w:rsid w:val="00F65417"/>
    <w:rsid w:val="00F66FA3"/>
    <w:rsid w:val="00F85270"/>
    <w:rsid w:val="00F93299"/>
    <w:rsid w:val="00F94814"/>
    <w:rsid w:val="00FA04D3"/>
    <w:rsid w:val="00FB53BD"/>
    <w:rsid w:val="00FC1609"/>
    <w:rsid w:val="00FD0A2D"/>
    <w:rsid w:val="00FD501D"/>
    <w:rsid w:val="00FD558C"/>
    <w:rsid w:val="00FE0707"/>
    <w:rsid w:val="00FF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5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BC"/>
    <w:pPr>
      <w:ind w:left="720"/>
      <w:contextualSpacing/>
    </w:pPr>
  </w:style>
  <w:style w:type="paragraph" w:styleId="a5">
    <w:name w:val="footnote text"/>
    <w:basedOn w:val="a"/>
    <w:link w:val="a6"/>
    <w:unhideWhenUsed/>
    <w:rsid w:val="00031F13"/>
    <w:pPr>
      <w:spacing w:before="0"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31F13"/>
    <w:rPr>
      <w:sz w:val="20"/>
      <w:szCs w:val="20"/>
      <w:lang w:val="en-US"/>
    </w:rPr>
  </w:style>
  <w:style w:type="character" w:styleId="a7">
    <w:name w:val="footnote reference"/>
    <w:basedOn w:val="a0"/>
    <w:uiPriority w:val="99"/>
    <w:unhideWhenUsed/>
    <w:rsid w:val="00031F1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68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6818"/>
    <w:rPr>
      <w:rFonts w:ascii="Segoe UI" w:hAnsi="Segoe UI" w:cs="Segoe UI"/>
      <w:sz w:val="18"/>
      <w:szCs w:val="18"/>
      <w:lang w:val="en-US"/>
    </w:rPr>
  </w:style>
  <w:style w:type="character" w:styleId="aa">
    <w:name w:val="Hyperlink"/>
    <w:basedOn w:val="a0"/>
    <w:uiPriority w:val="99"/>
    <w:semiHidden/>
    <w:unhideWhenUsed/>
    <w:rsid w:val="005162F5"/>
    <w:rPr>
      <w:color w:val="0000FF"/>
      <w:u w:val="single"/>
    </w:rPr>
  </w:style>
  <w:style w:type="paragraph" w:customStyle="1" w:styleId="ConsPlusNormal">
    <w:name w:val="ConsPlusNormal"/>
    <w:rsid w:val="00856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216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16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16F9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16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16F9"/>
    <w:rPr>
      <w:b/>
      <w:bCs/>
      <w:sz w:val="20"/>
      <w:szCs w:val="20"/>
      <w:lang w:val="en-US"/>
    </w:rPr>
  </w:style>
  <w:style w:type="paragraph" w:styleId="af0">
    <w:name w:val="endnote text"/>
    <w:basedOn w:val="a"/>
    <w:link w:val="af1"/>
    <w:semiHidden/>
    <w:rsid w:val="00536BC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536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536BC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6968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696809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rsid w:val="009850A3"/>
    <w:pPr>
      <w:widowControl w:val="0"/>
      <w:autoSpaceDE w:val="0"/>
      <w:autoSpaceDN w:val="0"/>
      <w:adjustRightInd w:val="0"/>
      <w:spacing w:before="0" w:beforeAutospacing="0" w:after="120" w:afterAutospacing="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850A3"/>
    <w:rPr>
      <w:rFonts w:ascii="Arial" w:eastAsia="Times New Roman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72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77E6B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rsid w:val="00A77E6B"/>
    <w:rPr>
      <w:lang w:val="en-US"/>
    </w:rPr>
  </w:style>
  <w:style w:type="paragraph" w:styleId="af6">
    <w:name w:val="footer"/>
    <w:basedOn w:val="a"/>
    <w:link w:val="af7"/>
    <w:uiPriority w:val="99"/>
    <w:unhideWhenUsed/>
    <w:rsid w:val="00A77E6B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Нижний колонтитул Знак"/>
    <w:basedOn w:val="a0"/>
    <w:link w:val="af6"/>
    <w:uiPriority w:val="99"/>
    <w:rsid w:val="00A77E6B"/>
    <w:rPr>
      <w:lang w:val="en-US"/>
    </w:rPr>
  </w:style>
  <w:style w:type="paragraph" w:styleId="af8">
    <w:name w:val="Body Text"/>
    <w:basedOn w:val="a"/>
    <w:link w:val="af9"/>
    <w:uiPriority w:val="99"/>
    <w:semiHidden/>
    <w:unhideWhenUsed/>
    <w:rsid w:val="002B293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B293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7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1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1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590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4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7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B85FA0EEBA619793909E7B5E5F78F627BA6837BA957591ADC2ABAD23F71ADF4D0BD7CFE3D6C8AoEp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D8B745E1CE5011612F61225A8DB48C6B8491C5222202BA16918CA44FE64C22BCF3BAA70DA9E35957CF25D81612B0BD5FF3D093zDL6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88926&amp;dst=100344&amp;field=134&amp;date=26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926&amp;dst=100344&amp;field=134&amp;date=26.11.2021" TargetMode="Externa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7F32-1C11-42E2-901C-3D9A1C1F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20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Кузье</dc:creator>
  <cp:lastModifiedBy>Пользователь</cp:lastModifiedBy>
  <cp:revision>55</cp:revision>
  <cp:lastPrinted>2024-01-25T12:52:00Z</cp:lastPrinted>
  <dcterms:created xsi:type="dcterms:W3CDTF">2021-12-16T14:23:00Z</dcterms:created>
  <dcterms:modified xsi:type="dcterms:W3CDTF">2024-01-26T13:28:00Z</dcterms:modified>
</cp:coreProperties>
</file>