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B1" w:rsidRDefault="00C860B1" w:rsidP="00C860B1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0B1" w:rsidRDefault="00C860B1" w:rsidP="00C860B1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860B1" w:rsidRDefault="00C860B1" w:rsidP="00C860B1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860B1" w:rsidRDefault="00C860B1" w:rsidP="00C860B1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860B1" w:rsidRDefault="00C860B1" w:rsidP="00C860B1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E0977" w:rsidRPr="00873F77" w:rsidRDefault="006E0977" w:rsidP="00C860B1">
      <w:pPr>
        <w:jc w:val="center"/>
        <w:rPr>
          <w:color w:val="000000"/>
          <w:sz w:val="28"/>
          <w:szCs w:val="28"/>
        </w:rPr>
      </w:pPr>
    </w:p>
    <w:p w:rsidR="00C860B1" w:rsidRPr="00873F77" w:rsidRDefault="00C860B1" w:rsidP="00C860B1">
      <w:pPr>
        <w:jc w:val="both"/>
        <w:rPr>
          <w:color w:val="000000"/>
          <w:sz w:val="28"/>
          <w:szCs w:val="28"/>
        </w:rPr>
      </w:pPr>
      <w:r w:rsidRPr="00873F7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порядка определения размера арендной платы за земельные участки, </w:t>
      </w:r>
      <w:r w:rsidRPr="00873F77">
        <w:rPr>
          <w:color w:val="000000"/>
          <w:sz w:val="28"/>
          <w:szCs w:val="28"/>
        </w:rPr>
        <w:t>находящ</w:t>
      </w:r>
      <w:r>
        <w:rPr>
          <w:color w:val="000000"/>
          <w:sz w:val="28"/>
          <w:szCs w:val="28"/>
        </w:rPr>
        <w:t>иеся</w:t>
      </w:r>
      <w:r w:rsidRPr="00873F77">
        <w:rPr>
          <w:color w:val="000000"/>
          <w:sz w:val="28"/>
          <w:szCs w:val="28"/>
        </w:rPr>
        <w:t xml:space="preserve"> в собственности муниципального образования города-курорта Пятигорска</w:t>
      </w:r>
    </w:p>
    <w:p w:rsidR="00C860B1" w:rsidRDefault="00C860B1" w:rsidP="00C860B1">
      <w:pPr>
        <w:jc w:val="both"/>
        <w:rPr>
          <w:color w:val="000000"/>
          <w:sz w:val="28"/>
          <w:szCs w:val="28"/>
        </w:rPr>
      </w:pPr>
    </w:p>
    <w:p w:rsidR="00C860B1" w:rsidRPr="00873F77" w:rsidRDefault="00C860B1" w:rsidP="00C860B1">
      <w:pPr>
        <w:jc w:val="both"/>
        <w:rPr>
          <w:color w:val="000000"/>
          <w:sz w:val="28"/>
          <w:szCs w:val="28"/>
        </w:rPr>
      </w:pPr>
    </w:p>
    <w:p w:rsidR="006E0977" w:rsidRPr="00141449" w:rsidRDefault="006E0977" w:rsidP="006E09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города-курорта Пятигорска, в соответствие с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года № </w:t>
      </w:r>
      <w:r w:rsidRPr="006E0977">
        <w:rPr>
          <w:sz w:val="28"/>
          <w:szCs w:val="28"/>
        </w:rPr>
        <w:t>582 «</w:t>
      </w:r>
      <w:r w:rsidRPr="006E0977">
        <w:rPr>
          <w:rFonts w:eastAsiaTheme="minorHAnsi"/>
          <w:sz w:val="28"/>
          <w:szCs w:val="28"/>
          <w:lang w:eastAsia="en-US"/>
        </w:rPr>
        <w:t>Об основных принципах определения арендной платы</w:t>
      </w:r>
      <w:proofErr w:type="gramEnd"/>
      <w:r w:rsidRPr="006E09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E0977">
        <w:rPr>
          <w:rFonts w:eastAsiaTheme="minorHAnsi"/>
          <w:sz w:val="28"/>
          <w:szCs w:val="28"/>
          <w:lang w:eastAsia="en-US"/>
        </w:rPr>
        <w:t>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>
        <w:rPr>
          <w:sz w:val="28"/>
          <w:szCs w:val="28"/>
        </w:rPr>
        <w:t xml:space="preserve">, руководствуясь Гражданским кодексом Российской Федерации, </w:t>
      </w:r>
      <w:hyperlink r:id="rId6" w:history="1">
        <w:r>
          <w:rPr>
            <w:rStyle w:val="a3"/>
            <w:b w:val="0"/>
            <w:bCs w:val="0"/>
            <w:sz w:val="28"/>
            <w:szCs w:val="28"/>
          </w:rPr>
          <w:t>Земельным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7" w:history="1">
        <w:r>
          <w:rPr>
            <w:rStyle w:val="a3"/>
            <w:b w:val="0"/>
            <w:bCs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 </w:t>
      </w:r>
      <w:hyperlink r:id="rId8" w:history="1">
        <w:r w:rsidRPr="00141449">
          <w:rPr>
            <w:rStyle w:val="a3"/>
            <w:b w:val="0"/>
            <w:bCs w:val="0"/>
            <w:sz w:val="28"/>
            <w:szCs w:val="28"/>
          </w:rPr>
          <w:t>Уставом</w:t>
        </w:r>
      </w:hyperlink>
      <w:r w:rsidRPr="00141449">
        <w:rPr>
          <w:b/>
          <w:bCs/>
          <w:sz w:val="28"/>
          <w:szCs w:val="28"/>
        </w:rPr>
        <w:t xml:space="preserve"> </w:t>
      </w:r>
      <w:r w:rsidRPr="00141449">
        <w:rPr>
          <w:sz w:val="28"/>
          <w:szCs w:val="28"/>
        </w:rPr>
        <w:t>муниципального образования города-курорта Пятигорска,</w:t>
      </w:r>
    </w:p>
    <w:p w:rsidR="006E0977" w:rsidRDefault="006E0977" w:rsidP="006E0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E0977" w:rsidRDefault="006E0977" w:rsidP="006E0977">
      <w:pPr>
        <w:ind w:firstLine="567"/>
        <w:jc w:val="both"/>
        <w:rPr>
          <w:sz w:val="28"/>
          <w:szCs w:val="28"/>
        </w:rPr>
      </w:pPr>
    </w:p>
    <w:p w:rsidR="006E0977" w:rsidRDefault="006E0977" w:rsidP="006E097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E0977" w:rsidRPr="00141449" w:rsidRDefault="006E0977" w:rsidP="006E0977">
      <w:pPr>
        <w:ind w:firstLine="567"/>
        <w:jc w:val="both"/>
        <w:rPr>
          <w:sz w:val="28"/>
          <w:szCs w:val="28"/>
        </w:rPr>
      </w:pPr>
    </w:p>
    <w:p w:rsidR="006E0977" w:rsidRPr="00141449" w:rsidRDefault="006E0977" w:rsidP="006E097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141449">
        <w:rPr>
          <w:sz w:val="28"/>
          <w:szCs w:val="28"/>
        </w:rPr>
        <w:t>Утвердить Порядок определения размера арендной платы за земельные участки, находящиеся в собственности муниципального образования города-курорта Пятигорска, согласно Приложению к настоящему решению.</w:t>
      </w:r>
    </w:p>
    <w:p w:rsidR="006E0977" w:rsidRPr="00141449" w:rsidRDefault="006E0977" w:rsidP="006E097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1449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6E0977" w:rsidRPr="00141449" w:rsidRDefault="006E0977" w:rsidP="006E0977">
      <w:pPr>
        <w:pStyle w:val="1"/>
        <w:tabs>
          <w:tab w:val="left" w:pos="1134"/>
        </w:tabs>
        <w:ind w:firstLine="567"/>
        <w:jc w:val="both"/>
        <w:rPr>
          <w:b w:val="0"/>
          <w:bCs w:val="0"/>
          <w:sz w:val="28"/>
          <w:szCs w:val="28"/>
        </w:rPr>
      </w:pPr>
      <w:r w:rsidRPr="00141449">
        <w:rPr>
          <w:b w:val="0"/>
          <w:bCs w:val="0"/>
          <w:sz w:val="28"/>
          <w:szCs w:val="28"/>
        </w:rPr>
        <w:t>решение Думы города Пятигорска</w:t>
      </w:r>
      <w:hyperlink r:id="rId9" w:history="1">
        <w:r w:rsidRPr="00141449">
          <w:rPr>
            <w:rStyle w:val="a3"/>
            <w:sz w:val="28"/>
            <w:szCs w:val="28"/>
          </w:rPr>
          <w:t xml:space="preserve"> </w:t>
        </w:r>
        <w:r w:rsidRPr="00141449">
          <w:rPr>
            <w:b w:val="0"/>
            <w:bCs w:val="0"/>
            <w:sz w:val="28"/>
            <w:szCs w:val="28"/>
          </w:rPr>
          <w:t xml:space="preserve">от 30 октября 2008 года № 115-35 ГД </w:t>
        </w:r>
        <w:r w:rsidRPr="00141449">
          <w:rPr>
            <w:rStyle w:val="a3"/>
            <w:sz w:val="28"/>
            <w:szCs w:val="28"/>
          </w:rPr>
          <w:t xml:space="preserve">«Об утверждении Порядка определения размера арендной платы за земли, </w:t>
        </w:r>
        <w:r w:rsidRPr="00141449">
          <w:rPr>
            <w:rStyle w:val="a3"/>
            <w:sz w:val="28"/>
            <w:szCs w:val="28"/>
          </w:rPr>
          <w:lastRenderedPageBreak/>
          <w:t>находящиеся в собственности муниципального образования города-курорта Пятигорска»</w:t>
        </w:r>
      </w:hyperlink>
      <w:r w:rsidRPr="00141449">
        <w:rPr>
          <w:b w:val="0"/>
          <w:bCs w:val="0"/>
          <w:sz w:val="28"/>
          <w:szCs w:val="28"/>
        </w:rPr>
        <w:t>;</w:t>
      </w:r>
    </w:p>
    <w:p w:rsidR="006E0977" w:rsidRDefault="006E0977" w:rsidP="006E0977">
      <w:pPr>
        <w:ind w:firstLine="567"/>
        <w:jc w:val="both"/>
        <w:rPr>
          <w:sz w:val="28"/>
          <w:szCs w:val="28"/>
        </w:rPr>
      </w:pPr>
      <w:r w:rsidRPr="00141449">
        <w:rPr>
          <w:sz w:val="28"/>
          <w:szCs w:val="28"/>
        </w:rPr>
        <w:t>решение Думы города</w:t>
      </w:r>
      <w:r w:rsidRPr="00141449">
        <w:rPr>
          <w:b/>
          <w:bCs/>
          <w:sz w:val="28"/>
          <w:szCs w:val="28"/>
        </w:rPr>
        <w:t xml:space="preserve"> </w:t>
      </w:r>
      <w:r w:rsidRPr="00141449">
        <w:rPr>
          <w:sz w:val="28"/>
          <w:szCs w:val="28"/>
        </w:rPr>
        <w:t>Пятигорска от 29 декабря 2009 года № 136-49 ГД «О внесении изменений в решение Думы города Пятигорска «Об утверждении порядка определения размера арендной платы за земли, находящиеся в собственности муниципального</w:t>
      </w:r>
      <w:r>
        <w:rPr>
          <w:sz w:val="28"/>
          <w:szCs w:val="28"/>
        </w:rPr>
        <w:t xml:space="preserve"> образования города-курорта Пятигорска»;</w:t>
      </w:r>
    </w:p>
    <w:p w:rsidR="006E0977" w:rsidRDefault="006E0977" w:rsidP="006E0977">
      <w:pPr>
        <w:ind w:firstLine="567"/>
        <w:jc w:val="both"/>
        <w:rPr>
          <w:sz w:val="28"/>
          <w:szCs w:val="28"/>
        </w:rPr>
      </w:pPr>
      <w:r w:rsidRPr="007D7564">
        <w:rPr>
          <w:sz w:val="28"/>
          <w:szCs w:val="28"/>
        </w:rPr>
        <w:t>решение Думы города</w:t>
      </w:r>
      <w:r w:rsidRPr="007D7564">
        <w:rPr>
          <w:b/>
          <w:bCs/>
          <w:sz w:val="28"/>
          <w:szCs w:val="28"/>
        </w:rPr>
        <w:t xml:space="preserve"> </w:t>
      </w:r>
      <w:r w:rsidRPr="007D7564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от 26 февраля 2010 года № 11-51 ГД «О внесении изменений в решение Думы города Пятигорска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Пятигорска»;</w:t>
      </w:r>
    </w:p>
    <w:p w:rsidR="006E0977" w:rsidRDefault="006E0977" w:rsidP="006E0977">
      <w:pPr>
        <w:ind w:firstLine="567"/>
        <w:jc w:val="both"/>
        <w:rPr>
          <w:sz w:val="28"/>
          <w:szCs w:val="28"/>
        </w:rPr>
      </w:pPr>
      <w:r w:rsidRPr="007D7564">
        <w:rPr>
          <w:sz w:val="28"/>
          <w:szCs w:val="28"/>
        </w:rPr>
        <w:t>решение Думы города</w:t>
      </w:r>
      <w:r w:rsidRPr="007D7564">
        <w:rPr>
          <w:b/>
          <w:bCs/>
          <w:sz w:val="28"/>
          <w:szCs w:val="28"/>
        </w:rPr>
        <w:t xml:space="preserve"> </w:t>
      </w:r>
      <w:r w:rsidRPr="007D7564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от 25 марта 2010 года № 26-53 ГД «О внесении изменений в решение Думы города Пятигорска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Пятигорска»;</w:t>
      </w:r>
    </w:p>
    <w:p w:rsidR="006E0977" w:rsidRDefault="006E0977" w:rsidP="006E0977">
      <w:pPr>
        <w:ind w:firstLine="567"/>
        <w:jc w:val="both"/>
        <w:rPr>
          <w:sz w:val="28"/>
          <w:szCs w:val="28"/>
        </w:rPr>
      </w:pPr>
      <w:r w:rsidRPr="007D7564">
        <w:rPr>
          <w:sz w:val="28"/>
          <w:szCs w:val="28"/>
        </w:rPr>
        <w:t>решение Думы города</w:t>
      </w:r>
      <w:r w:rsidRPr="007D7564">
        <w:rPr>
          <w:b/>
          <w:bCs/>
          <w:sz w:val="28"/>
          <w:szCs w:val="28"/>
        </w:rPr>
        <w:t xml:space="preserve"> </w:t>
      </w:r>
      <w:r w:rsidRPr="007D7564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от 29 сентября 2011 года № 38-8 РД «О внесении изменений в решение Думы города Пятигорска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Пятигорска»;</w:t>
      </w:r>
    </w:p>
    <w:p w:rsidR="006E0977" w:rsidRDefault="006E0977" w:rsidP="006E0977">
      <w:pPr>
        <w:ind w:firstLine="567"/>
        <w:jc w:val="both"/>
        <w:rPr>
          <w:sz w:val="28"/>
          <w:szCs w:val="28"/>
        </w:rPr>
      </w:pPr>
      <w:r w:rsidRPr="007D7564">
        <w:rPr>
          <w:sz w:val="28"/>
          <w:szCs w:val="28"/>
        </w:rPr>
        <w:t>решение Думы города</w:t>
      </w:r>
      <w:r w:rsidRPr="007D7564">
        <w:rPr>
          <w:b/>
          <w:bCs/>
          <w:sz w:val="28"/>
          <w:szCs w:val="28"/>
        </w:rPr>
        <w:t xml:space="preserve"> </w:t>
      </w:r>
      <w:r w:rsidRPr="007D7564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от 27 декабря 2011 года № 69-12 РД «О внесении изменений в решение Думы города Пятигорска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Пятигорска»;</w:t>
      </w:r>
    </w:p>
    <w:p w:rsidR="006E0977" w:rsidRDefault="006E0977" w:rsidP="006E0977">
      <w:pPr>
        <w:ind w:firstLine="567"/>
        <w:jc w:val="both"/>
        <w:rPr>
          <w:sz w:val="28"/>
          <w:szCs w:val="28"/>
        </w:rPr>
      </w:pPr>
      <w:r w:rsidRPr="007D7564">
        <w:rPr>
          <w:sz w:val="28"/>
          <w:szCs w:val="28"/>
        </w:rPr>
        <w:t>решение Думы города</w:t>
      </w:r>
      <w:r w:rsidRPr="007D7564">
        <w:rPr>
          <w:b/>
          <w:bCs/>
          <w:sz w:val="28"/>
          <w:szCs w:val="28"/>
        </w:rPr>
        <w:t xml:space="preserve"> </w:t>
      </w:r>
      <w:r w:rsidRPr="007D7564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от 18 апреля 2013 года № 15-28 РД «О внесении изменений в решение Думы города Пятигорска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Пятигорска»;</w:t>
      </w:r>
    </w:p>
    <w:p w:rsidR="006E0977" w:rsidRDefault="006E0977" w:rsidP="006E0977">
      <w:pPr>
        <w:ind w:firstLine="567"/>
        <w:jc w:val="both"/>
        <w:rPr>
          <w:sz w:val="28"/>
          <w:szCs w:val="28"/>
        </w:rPr>
      </w:pPr>
      <w:r w:rsidRPr="007D7564">
        <w:rPr>
          <w:sz w:val="28"/>
          <w:szCs w:val="28"/>
        </w:rPr>
        <w:t>решение Думы города</w:t>
      </w:r>
      <w:r w:rsidRPr="007D7564">
        <w:rPr>
          <w:b/>
          <w:bCs/>
          <w:sz w:val="28"/>
          <w:szCs w:val="28"/>
        </w:rPr>
        <w:t xml:space="preserve"> </w:t>
      </w:r>
      <w:r w:rsidRPr="007D7564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от 19 декабря 2013 года № 49-36 РД «О внесении изменений в решение Думы города Пятигорска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Пятигорска»;</w:t>
      </w:r>
    </w:p>
    <w:p w:rsidR="006E0977" w:rsidRDefault="006E0977" w:rsidP="006E0977">
      <w:pPr>
        <w:ind w:firstLine="567"/>
        <w:jc w:val="both"/>
        <w:rPr>
          <w:sz w:val="28"/>
          <w:szCs w:val="28"/>
        </w:rPr>
      </w:pPr>
      <w:r w:rsidRPr="007D7564">
        <w:rPr>
          <w:sz w:val="28"/>
          <w:szCs w:val="28"/>
        </w:rPr>
        <w:t>решение Думы города</w:t>
      </w:r>
      <w:r w:rsidRPr="007D7564">
        <w:rPr>
          <w:b/>
          <w:bCs/>
          <w:sz w:val="28"/>
          <w:szCs w:val="28"/>
        </w:rPr>
        <w:t xml:space="preserve"> </w:t>
      </w:r>
      <w:r w:rsidRPr="007D7564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от 22 декабря 2016 года № 44-5 РД «О внесении изменений в решение Думы города Пятигорска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Пятигорска».</w:t>
      </w:r>
    </w:p>
    <w:p w:rsidR="006E0977" w:rsidRPr="0016209C" w:rsidRDefault="006E0977" w:rsidP="006E0977">
      <w:pPr>
        <w:pStyle w:val="1"/>
        <w:keepNext w:val="0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b w:val="0"/>
          <w:bCs w:val="0"/>
          <w:sz w:val="28"/>
          <w:szCs w:val="28"/>
        </w:rPr>
      </w:pPr>
      <w:proofErr w:type="gramStart"/>
      <w:r w:rsidRPr="00AA0655">
        <w:rPr>
          <w:b w:val="0"/>
          <w:bCs w:val="0"/>
          <w:sz w:val="28"/>
          <w:szCs w:val="28"/>
        </w:rPr>
        <w:t>Контроль за</w:t>
      </w:r>
      <w:proofErr w:type="gramEnd"/>
      <w:r w:rsidRPr="00AA0655">
        <w:rPr>
          <w:b w:val="0"/>
          <w:bCs w:val="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6E0977" w:rsidRDefault="006E0977" w:rsidP="006E0977">
      <w:pPr>
        <w:pStyle w:val="1"/>
        <w:keepNext w:val="0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b w:val="0"/>
          <w:bCs w:val="0"/>
          <w:sz w:val="28"/>
          <w:szCs w:val="28"/>
        </w:rPr>
      </w:pPr>
      <w:r w:rsidRPr="0016209C">
        <w:rPr>
          <w:b w:val="0"/>
          <w:bCs w:val="0"/>
          <w:sz w:val="28"/>
          <w:szCs w:val="28"/>
        </w:rPr>
        <w:t xml:space="preserve">Настоящее решение вступает в силу </w:t>
      </w:r>
      <w:r>
        <w:rPr>
          <w:b w:val="0"/>
          <w:bCs w:val="0"/>
          <w:sz w:val="28"/>
          <w:szCs w:val="28"/>
        </w:rPr>
        <w:t>с 1</w:t>
      </w:r>
      <w:r w:rsidRPr="0016209C">
        <w:rPr>
          <w:b w:val="0"/>
          <w:bCs w:val="0"/>
          <w:sz w:val="28"/>
          <w:szCs w:val="28"/>
        </w:rPr>
        <w:t xml:space="preserve"> января 2018 года, за исключением положений, для которых настоящим решением установлены иные сроки вступления их в силу.</w:t>
      </w:r>
    </w:p>
    <w:p w:rsidR="00C860B1" w:rsidRPr="006E0977" w:rsidRDefault="006E0977" w:rsidP="006E097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E0977">
        <w:rPr>
          <w:bCs/>
          <w:sz w:val="28"/>
          <w:szCs w:val="28"/>
        </w:rPr>
        <w:lastRenderedPageBreak/>
        <w:t>Пункт 3.1. Порядка определения размера арендной платы за земельные участки, находящиеся в собственности муниципального образования города-курорта Пятигорска, утвержденного п</w:t>
      </w:r>
      <w:r>
        <w:rPr>
          <w:bCs/>
          <w:sz w:val="28"/>
          <w:szCs w:val="28"/>
        </w:rPr>
        <w:t>унктом</w:t>
      </w:r>
      <w:r w:rsidRPr="006E0977">
        <w:rPr>
          <w:bCs/>
          <w:sz w:val="28"/>
          <w:szCs w:val="28"/>
        </w:rPr>
        <w:t xml:space="preserve"> 1 настоящего решения, вступает в силу со дня его официального опубликования и распространяется на правоотноше</w:t>
      </w:r>
      <w:r>
        <w:rPr>
          <w:bCs/>
          <w:sz w:val="28"/>
          <w:szCs w:val="28"/>
        </w:rPr>
        <w:t>ния, возникшие с 1</w:t>
      </w:r>
      <w:r w:rsidRPr="006E0977">
        <w:rPr>
          <w:bCs/>
          <w:sz w:val="28"/>
          <w:szCs w:val="28"/>
        </w:rPr>
        <w:t>2 августа 2017 года.</w:t>
      </w:r>
    </w:p>
    <w:p w:rsidR="00C860B1" w:rsidRDefault="00C860B1" w:rsidP="00C860B1">
      <w:pPr>
        <w:jc w:val="both"/>
        <w:rPr>
          <w:color w:val="000000"/>
          <w:sz w:val="28"/>
          <w:szCs w:val="28"/>
        </w:rPr>
      </w:pPr>
    </w:p>
    <w:p w:rsidR="006E0977" w:rsidRDefault="006E0977" w:rsidP="00C860B1">
      <w:pPr>
        <w:jc w:val="both"/>
        <w:rPr>
          <w:color w:val="000000"/>
          <w:sz w:val="28"/>
          <w:szCs w:val="28"/>
        </w:rPr>
      </w:pPr>
    </w:p>
    <w:p w:rsidR="00C860B1" w:rsidRPr="00873F77" w:rsidRDefault="00C860B1" w:rsidP="00C860B1">
      <w:pPr>
        <w:jc w:val="both"/>
        <w:rPr>
          <w:color w:val="000000"/>
          <w:sz w:val="28"/>
          <w:szCs w:val="28"/>
        </w:rPr>
      </w:pPr>
    </w:p>
    <w:p w:rsidR="00C860B1" w:rsidRDefault="00C860B1" w:rsidP="00C860B1">
      <w:pPr>
        <w:jc w:val="both"/>
        <w:rPr>
          <w:color w:val="000000"/>
          <w:sz w:val="28"/>
          <w:szCs w:val="28"/>
        </w:rPr>
      </w:pPr>
      <w:r w:rsidRPr="00873F77">
        <w:rPr>
          <w:color w:val="000000"/>
          <w:sz w:val="28"/>
          <w:szCs w:val="28"/>
        </w:rPr>
        <w:t>Председ</w:t>
      </w:r>
      <w:r>
        <w:rPr>
          <w:color w:val="000000"/>
          <w:sz w:val="28"/>
          <w:szCs w:val="28"/>
        </w:rPr>
        <w:t>атель</w:t>
      </w:r>
    </w:p>
    <w:p w:rsidR="00C860B1" w:rsidRPr="00873F77" w:rsidRDefault="00C860B1" w:rsidP="00C860B1">
      <w:pPr>
        <w:jc w:val="both"/>
        <w:rPr>
          <w:color w:val="000000"/>
          <w:sz w:val="28"/>
          <w:szCs w:val="28"/>
        </w:rPr>
      </w:pPr>
      <w:r w:rsidRPr="00873F77">
        <w:rPr>
          <w:color w:val="000000"/>
          <w:sz w:val="28"/>
          <w:szCs w:val="28"/>
        </w:rPr>
        <w:t>Думы</w:t>
      </w:r>
      <w:r>
        <w:rPr>
          <w:color w:val="000000"/>
          <w:sz w:val="28"/>
          <w:szCs w:val="28"/>
        </w:rPr>
        <w:t xml:space="preserve"> города Пятигорска                  </w:t>
      </w:r>
      <w:r w:rsidR="006E097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744D87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</w:t>
      </w:r>
      <w:r w:rsidRPr="00873F77">
        <w:rPr>
          <w:color w:val="000000"/>
          <w:sz w:val="28"/>
          <w:szCs w:val="28"/>
        </w:rPr>
        <w:t xml:space="preserve">        Л.В. </w:t>
      </w:r>
      <w:proofErr w:type="spellStart"/>
      <w:r w:rsidRPr="00873F77">
        <w:rPr>
          <w:color w:val="000000"/>
          <w:sz w:val="28"/>
          <w:szCs w:val="28"/>
        </w:rPr>
        <w:t>Похилько</w:t>
      </w:r>
      <w:proofErr w:type="spellEnd"/>
    </w:p>
    <w:p w:rsidR="00C860B1" w:rsidRPr="00873F77" w:rsidRDefault="00C860B1" w:rsidP="00C860B1">
      <w:pPr>
        <w:jc w:val="both"/>
        <w:rPr>
          <w:color w:val="000000"/>
          <w:sz w:val="28"/>
          <w:szCs w:val="28"/>
        </w:rPr>
      </w:pPr>
    </w:p>
    <w:p w:rsidR="00C860B1" w:rsidRDefault="00C860B1" w:rsidP="00C860B1">
      <w:pPr>
        <w:jc w:val="both"/>
        <w:rPr>
          <w:color w:val="000000"/>
          <w:sz w:val="28"/>
          <w:szCs w:val="28"/>
        </w:rPr>
      </w:pPr>
    </w:p>
    <w:p w:rsidR="00C860B1" w:rsidRPr="00873F77" w:rsidRDefault="00C860B1" w:rsidP="00C860B1">
      <w:pPr>
        <w:jc w:val="both"/>
        <w:rPr>
          <w:color w:val="000000"/>
          <w:sz w:val="28"/>
          <w:szCs w:val="28"/>
        </w:rPr>
      </w:pPr>
    </w:p>
    <w:p w:rsidR="00C860B1" w:rsidRDefault="00C860B1" w:rsidP="00C860B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Пятигорска                        </w:t>
      </w:r>
      <w:r w:rsidR="006E097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73F77">
        <w:rPr>
          <w:rFonts w:ascii="Times New Roman" w:hAnsi="Times New Roman" w:cs="Times New Roman"/>
          <w:color w:val="000000"/>
          <w:sz w:val="28"/>
          <w:szCs w:val="28"/>
        </w:rPr>
        <w:t xml:space="preserve">           Л.Н. </w:t>
      </w:r>
      <w:proofErr w:type="spellStart"/>
      <w:r w:rsidRPr="00873F77">
        <w:rPr>
          <w:rFonts w:ascii="Times New Roman" w:hAnsi="Times New Roman" w:cs="Times New Roman"/>
          <w:color w:val="000000"/>
          <w:sz w:val="28"/>
          <w:szCs w:val="28"/>
        </w:rPr>
        <w:t>Травнев</w:t>
      </w:r>
      <w:proofErr w:type="spellEnd"/>
    </w:p>
    <w:p w:rsidR="00C860B1" w:rsidRDefault="00C860B1" w:rsidP="00C860B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0B1" w:rsidRPr="00873F77" w:rsidRDefault="00C860B1" w:rsidP="00C860B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0B1" w:rsidRPr="00873F77" w:rsidRDefault="005531CF" w:rsidP="00C860B1">
      <w:pPr>
        <w:pStyle w:val="ConsNonforma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21 сентября 2017 г.</w:t>
      </w:r>
    </w:p>
    <w:p w:rsidR="002778CA" w:rsidRDefault="005531CF" w:rsidP="006E0977">
      <w:pPr>
        <w:pStyle w:val="ConsNonforma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№ 34 – 14 РД</w:t>
      </w: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744D87" w:rsidRDefault="00744D8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744D87" w:rsidRDefault="00744D8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744D87" w:rsidRDefault="00744D8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744D87" w:rsidRDefault="00744D8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744D87" w:rsidRDefault="00744D8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744D87" w:rsidRDefault="00744D8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744D87" w:rsidRDefault="00744D8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744D87" w:rsidRDefault="00744D8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744D87" w:rsidRDefault="00744D8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744D87" w:rsidRDefault="00744D87" w:rsidP="006E0977">
      <w:pPr>
        <w:pStyle w:val="ConsNonformat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ПРИЛОЖЕНИЕ</w:t>
      </w:r>
    </w:p>
    <w:p w:rsidR="006E0977" w:rsidRDefault="006E0977" w:rsidP="006E0977">
      <w:pPr>
        <w:pStyle w:val="ConsNonformat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решению Думы города Пятигорска</w:t>
      </w:r>
    </w:p>
    <w:p w:rsidR="006E0977" w:rsidRDefault="005531CF" w:rsidP="006E0977">
      <w:pPr>
        <w:pStyle w:val="ConsNonformat"/>
        <w:ind w:left="48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21 сентября 2017 года № 34-14 РД</w:t>
      </w:r>
    </w:p>
    <w:p w:rsidR="006E0977" w:rsidRDefault="006E0977" w:rsidP="006E0977">
      <w:pPr>
        <w:pStyle w:val="ConsNonformat"/>
        <w:jc w:val="center"/>
        <w:rPr>
          <w:rFonts w:ascii="Times New Roman" w:hAnsi="Times New Roman"/>
          <w:color w:val="000000"/>
          <w:sz w:val="28"/>
        </w:rPr>
      </w:pPr>
    </w:p>
    <w:p w:rsidR="006E0977" w:rsidRDefault="006E0977" w:rsidP="006E0977">
      <w:pPr>
        <w:pStyle w:val="ConsNonformat"/>
        <w:jc w:val="center"/>
        <w:rPr>
          <w:rFonts w:ascii="Times New Roman" w:hAnsi="Times New Roman"/>
          <w:color w:val="000000"/>
          <w:sz w:val="28"/>
        </w:rPr>
      </w:pPr>
    </w:p>
    <w:p w:rsidR="00F86354" w:rsidRDefault="00F86354" w:rsidP="00F86354">
      <w:pPr>
        <w:pStyle w:val="msonormalcxspmiddle"/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86354" w:rsidRPr="005531CF" w:rsidRDefault="00F86354" w:rsidP="00F86354">
      <w:pPr>
        <w:jc w:val="center"/>
      </w:pPr>
      <w:r w:rsidRPr="005531CF">
        <w:rPr>
          <w:bCs/>
          <w:sz w:val="28"/>
          <w:szCs w:val="28"/>
        </w:rPr>
        <w:t>определения размера арендной платы за земельные участки, находящиеся в собственности муниципального образования города-курорта Пятигорска</w:t>
      </w:r>
    </w:p>
    <w:p w:rsidR="00F86354" w:rsidRDefault="00F86354" w:rsidP="00F86354">
      <w:pPr>
        <w:rPr>
          <w:sz w:val="28"/>
          <w:szCs w:val="28"/>
        </w:rPr>
      </w:pPr>
    </w:p>
    <w:p w:rsidR="00744D87" w:rsidRPr="00F86354" w:rsidRDefault="00744D87" w:rsidP="00F86354">
      <w:pPr>
        <w:rPr>
          <w:sz w:val="28"/>
          <w:szCs w:val="28"/>
        </w:rPr>
      </w:pPr>
    </w:p>
    <w:p w:rsidR="00F86354" w:rsidRDefault="00F86354" w:rsidP="00F86354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Настоящий Порядок разработан во исполнение пунктов 1 и 3 статьи 39.7 Земельного кодекса Российской Федерации и в соответствии с Постановлением </w:t>
      </w:r>
      <w:r>
        <w:rPr>
          <w:sz w:val="28"/>
          <w:szCs w:val="28"/>
        </w:rPr>
        <w:t>Правительства Российской Федерации от 16 июля 2009 года № 582 «</w:t>
      </w:r>
      <w:r w:rsidRPr="006E0977">
        <w:rPr>
          <w:sz w:val="28"/>
          <w:szCs w:val="28"/>
        </w:rPr>
        <w:t>«</w:t>
      </w:r>
      <w:r w:rsidRPr="006E0977">
        <w:rPr>
          <w:rFonts w:eastAsiaTheme="minorHAnsi"/>
          <w:sz w:val="28"/>
          <w:szCs w:val="28"/>
          <w:lang w:eastAsia="en-US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</w:t>
      </w:r>
      <w:proofErr w:type="gramEnd"/>
      <w:r w:rsidRPr="006E0977">
        <w:rPr>
          <w:rFonts w:eastAsiaTheme="minorHAnsi"/>
          <w:sz w:val="28"/>
          <w:szCs w:val="28"/>
          <w:lang w:eastAsia="en-US"/>
        </w:rPr>
        <w:t xml:space="preserve"> платы за земли, находящиеся в собственности Российской Федерации»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 целях определения размера, порядка, условий и сроков внесения арендной платы за земельные участки, находящиеся в собственности муниципального образования города-курорта Пятигорска.</w:t>
      </w:r>
    </w:p>
    <w:p w:rsidR="00F86354" w:rsidRDefault="00F86354" w:rsidP="00F86354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1BC0">
        <w:rPr>
          <w:sz w:val="28"/>
          <w:szCs w:val="28"/>
        </w:rPr>
        <w:t>Арендная плата за земельные участки, находящиеся в собственности муниципального образования города-курорта Пятигорска, устанавливается в твердой сумме платежей, вносимых периодически.</w:t>
      </w:r>
    </w:p>
    <w:p w:rsidR="00F86354" w:rsidRPr="00AA1BC0" w:rsidRDefault="00F86354" w:rsidP="00F86354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1BC0">
        <w:rPr>
          <w:sz w:val="28"/>
          <w:szCs w:val="28"/>
        </w:rPr>
        <w:t>Размер арендной платы при аренде земельных участков, находящихся в муниципальной собственности города-курорта Пятигорска, определяется одним из способов:</w:t>
      </w:r>
    </w:p>
    <w:p w:rsidR="00F86354" w:rsidRDefault="00F86354" w:rsidP="00F86354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кадастровой стоимости земельных участков;</w:t>
      </w:r>
    </w:p>
    <w:p w:rsidR="00F86354" w:rsidRDefault="00F86354" w:rsidP="00F86354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A1BC0">
        <w:rPr>
          <w:sz w:val="28"/>
          <w:szCs w:val="28"/>
        </w:rPr>
        <w:t xml:space="preserve">на основании рыночной стоимости </w:t>
      </w:r>
      <w:r>
        <w:rPr>
          <w:sz w:val="28"/>
          <w:szCs w:val="28"/>
        </w:rPr>
        <w:t>права</w:t>
      </w:r>
      <w:r w:rsidRPr="00AA1BC0">
        <w:rPr>
          <w:sz w:val="28"/>
          <w:szCs w:val="28"/>
        </w:rPr>
        <w:t xml:space="preserve"> аренд</w:t>
      </w:r>
      <w:r>
        <w:rPr>
          <w:sz w:val="28"/>
          <w:szCs w:val="28"/>
        </w:rPr>
        <w:t xml:space="preserve">ы </w:t>
      </w:r>
      <w:r w:rsidRPr="00AA1BC0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AA1B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A1BC0">
        <w:rPr>
          <w:sz w:val="28"/>
          <w:szCs w:val="28"/>
        </w:rPr>
        <w:t>;</w:t>
      </w:r>
    </w:p>
    <w:p w:rsidR="00F86354" w:rsidRPr="00AA1BC0" w:rsidRDefault="00F86354" w:rsidP="00F86354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о результатах</w:t>
      </w:r>
      <w:r w:rsidRPr="00AA1BC0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AA1BC0">
        <w:rPr>
          <w:sz w:val="28"/>
          <w:szCs w:val="28"/>
        </w:rPr>
        <w:t>.</w:t>
      </w:r>
    </w:p>
    <w:p w:rsidR="00F86354" w:rsidRDefault="00F86354" w:rsidP="00F86354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кадастровой стоимости р</w:t>
      </w:r>
      <w:r w:rsidRPr="00AA1BC0">
        <w:rPr>
          <w:sz w:val="28"/>
          <w:szCs w:val="28"/>
        </w:rPr>
        <w:t xml:space="preserve">азмер арендной платы </w:t>
      </w:r>
      <w:r>
        <w:rPr>
          <w:sz w:val="28"/>
          <w:szCs w:val="28"/>
        </w:rPr>
        <w:t>определяется в отношении следующих земельных участков:</w:t>
      </w:r>
    </w:p>
    <w:p w:rsidR="00F86354" w:rsidRDefault="00F86354" w:rsidP="00F86354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участка, предназначенного для размещения домов многоэтажной жилой застройки;</w:t>
      </w:r>
    </w:p>
    <w:p w:rsidR="00F86354" w:rsidRDefault="00F86354" w:rsidP="00F86354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BC0">
        <w:rPr>
          <w:sz w:val="28"/>
          <w:szCs w:val="28"/>
        </w:rPr>
        <w:t>земельного участка, предназначенного для размещения домов индивидуальной жилой застройки, малоэтажной жилой застройки и для ведения личного подсобного хозяйства;</w:t>
      </w:r>
    </w:p>
    <w:p w:rsidR="00F86354" w:rsidRDefault="00F86354" w:rsidP="00F86354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BC0">
        <w:rPr>
          <w:sz w:val="28"/>
          <w:szCs w:val="28"/>
        </w:rPr>
        <w:t>земельного участка под гаражами в составе гаражных и гаражно-строительных кооперативов и иными гаражами, использование которых не связано с осуществлением предпринимательской деятельности;</w:t>
      </w:r>
    </w:p>
    <w:p w:rsidR="00F86354" w:rsidRDefault="00F86354" w:rsidP="00F86354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BC0">
        <w:rPr>
          <w:sz w:val="28"/>
          <w:szCs w:val="28"/>
        </w:rPr>
        <w:t>земельного участка общего пользования в составе гаражных и гаражно-строительных кооперативов;</w:t>
      </w:r>
    </w:p>
    <w:p w:rsidR="00F86354" w:rsidRDefault="00F86354" w:rsidP="00F86354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BC0">
        <w:rPr>
          <w:sz w:val="28"/>
          <w:szCs w:val="28"/>
        </w:rPr>
        <w:t>земельного участка, находящегося в составе дачных, садоводческих и огороднических объединений, а также земельного участка, предоставленного гражданам для ведения огородничества;</w:t>
      </w:r>
    </w:p>
    <w:p w:rsidR="00F86354" w:rsidRPr="00DF59A6" w:rsidRDefault="00F86354" w:rsidP="00F86354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BC0">
        <w:rPr>
          <w:sz w:val="28"/>
          <w:szCs w:val="28"/>
        </w:rPr>
        <w:lastRenderedPageBreak/>
        <w:t xml:space="preserve">земельного участка, предоставленного собственнику зданий, сооружений, право которого на приобретение в собственность земельного участка ограничено </w:t>
      </w:r>
      <w:r>
        <w:rPr>
          <w:sz w:val="28"/>
          <w:szCs w:val="28"/>
        </w:rPr>
        <w:t xml:space="preserve">в соответствии с </w:t>
      </w:r>
      <w:r w:rsidRPr="00DF59A6">
        <w:rPr>
          <w:sz w:val="28"/>
          <w:szCs w:val="28"/>
        </w:rPr>
        <w:t>законодательством Российской Федерации.</w:t>
      </w:r>
    </w:p>
    <w:p w:rsidR="00F86354" w:rsidRDefault="00F86354" w:rsidP="00F86354">
      <w:pPr>
        <w:numPr>
          <w:ilvl w:val="2"/>
          <w:numId w:val="2"/>
        </w:numPr>
        <w:tabs>
          <w:tab w:val="left" w:pos="1701"/>
        </w:tabs>
        <w:suppressAutoHyphens w:val="0"/>
        <w:ind w:left="0" w:firstLine="567"/>
        <w:jc w:val="both"/>
      </w:pPr>
      <w:r>
        <w:rPr>
          <w:sz w:val="28"/>
          <w:szCs w:val="28"/>
        </w:rPr>
        <w:t>Годовой размер арендной платы определяется путем умножения кадастровой стоимости  земельного участка на ставку земельного налога, установленную в соответствии с действующим законодательством Российской Федерации и муниципальными правовыми актами.</w:t>
      </w:r>
    </w:p>
    <w:p w:rsidR="00F86354" w:rsidRDefault="00F86354" w:rsidP="00F86354">
      <w:pPr>
        <w:numPr>
          <w:ilvl w:val="3"/>
          <w:numId w:val="2"/>
        </w:numPr>
        <w:tabs>
          <w:tab w:val="left" w:pos="0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Государственном кадастре недвижимости сведений о кадастровой стоимости земельного участка, годовой размер арендной платы определяется путем умножения удельного показателя кадастровой стоимости земельного участка по соответствующему виду разрешенного использования в соответствующем кадастровом квартале, утвержденного органом исполнительной власти Ставропольского края, на площадь земельного участка и на ставку земельного налога.</w:t>
      </w:r>
    </w:p>
    <w:p w:rsidR="00F86354" w:rsidRPr="003C4842" w:rsidRDefault="00F86354" w:rsidP="00F86354">
      <w:pPr>
        <w:numPr>
          <w:ilvl w:val="2"/>
          <w:numId w:val="2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C4842">
        <w:rPr>
          <w:sz w:val="28"/>
          <w:szCs w:val="28"/>
        </w:rPr>
        <w:t>одово</w:t>
      </w:r>
      <w:r>
        <w:rPr>
          <w:sz w:val="28"/>
          <w:szCs w:val="28"/>
        </w:rPr>
        <w:t>й</w:t>
      </w:r>
      <w:r w:rsidRPr="003C4842">
        <w:rPr>
          <w:sz w:val="28"/>
          <w:szCs w:val="28"/>
        </w:rPr>
        <w:t xml:space="preserve"> размер арендной платы подлежит изменению </w:t>
      </w:r>
      <w:r>
        <w:rPr>
          <w:sz w:val="28"/>
          <w:szCs w:val="28"/>
        </w:rPr>
        <w:t xml:space="preserve">арендодателем в одностороннем порядке </w:t>
      </w:r>
      <w:r w:rsidRPr="003C4842">
        <w:rPr>
          <w:sz w:val="28"/>
          <w:szCs w:val="28"/>
        </w:rPr>
        <w:t>в связи с изменением кадастровой стоимости земельного участка</w:t>
      </w:r>
      <w:r>
        <w:rPr>
          <w:sz w:val="28"/>
          <w:szCs w:val="28"/>
        </w:rPr>
        <w:t xml:space="preserve"> и (или) ставки земельного налога</w:t>
      </w:r>
      <w:r w:rsidRPr="003C4842">
        <w:rPr>
          <w:sz w:val="28"/>
          <w:szCs w:val="28"/>
        </w:rPr>
        <w:t>.</w:t>
      </w:r>
    </w:p>
    <w:p w:rsidR="00F86354" w:rsidRDefault="00F86354" w:rsidP="00F86354">
      <w:pPr>
        <w:numPr>
          <w:ilvl w:val="3"/>
          <w:numId w:val="2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размера арендной платы в связи с утверждением </w:t>
      </w:r>
      <w:proofErr w:type="gramStart"/>
      <w:r>
        <w:rPr>
          <w:sz w:val="28"/>
          <w:szCs w:val="28"/>
        </w:rPr>
        <w:t>результатов новой государственной кадастровой оценки земель города-курорта Пятигорска</w:t>
      </w:r>
      <w:proofErr w:type="gramEnd"/>
      <w:r>
        <w:rPr>
          <w:sz w:val="28"/>
          <w:szCs w:val="28"/>
        </w:rPr>
        <w:t xml:space="preserve"> производится с 1 января года, следующего за годом, в котором вступило в силу решение об утверждении результатов определения кадастровой стоимости земельных участков.</w:t>
      </w:r>
    </w:p>
    <w:p w:rsidR="00F86354" w:rsidRPr="006D434E" w:rsidRDefault="00F86354" w:rsidP="00F86354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D434E">
        <w:rPr>
          <w:sz w:val="28"/>
          <w:szCs w:val="28"/>
        </w:rPr>
        <w:t xml:space="preserve">На основании рыночной стоимости права аренды земельных участков годовой размер арендной платы определяется в отношении следующих земельных участков: </w:t>
      </w:r>
    </w:p>
    <w:p w:rsidR="00F86354" w:rsidRPr="00E672A4" w:rsidRDefault="00F86354" w:rsidP="00F86354">
      <w:pPr>
        <w:tabs>
          <w:tab w:val="left" w:pos="156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72A4">
        <w:rPr>
          <w:sz w:val="28"/>
          <w:szCs w:val="28"/>
        </w:rPr>
        <w:t>земельного участка, предоставленного собственнику зданий, сооружений, для которого ограничения права на приобрете</w:t>
      </w:r>
      <w:r>
        <w:rPr>
          <w:sz w:val="28"/>
          <w:szCs w:val="28"/>
        </w:rPr>
        <w:t>ние в собственность отсутствуют</w:t>
      </w:r>
    </w:p>
    <w:p w:rsidR="00F86354" w:rsidRDefault="00F86354" w:rsidP="00F86354">
      <w:pPr>
        <w:tabs>
          <w:tab w:val="left" w:pos="156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72A4">
        <w:rPr>
          <w:sz w:val="28"/>
          <w:szCs w:val="28"/>
        </w:rPr>
        <w:t>земельного участка, предоставл</w:t>
      </w:r>
      <w:r>
        <w:rPr>
          <w:sz w:val="28"/>
          <w:szCs w:val="28"/>
        </w:rPr>
        <w:t xml:space="preserve">яемого </w:t>
      </w:r>
      <w:r w:rsidRPr="00E672A4">
        <w:rPr>
          <w:sz w:val="28"/>
          <w:szCs w:val="28"/>
        </w:rPr>
        <w:t xml:space="preserve">без проведения торгов в случае, если единственная заявка на участие в аукционе на право заключения договора аренды земельного участка,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 w:rsidRPr="00E672A4">
        <w:rPr>
          <w:sz w:val="28"/>
          <w:szCs w:val="28"/>
        </w:rPr>
        <w:t>участие</w:t>
      </w:r>
      <w:proofErr w:type="gramEnd"/>
      <w:r w:rsidRPr="00E672A4">
        <w:rPr>
          <w:sz w:val="28"/>
          <w:szCs w:val="28"/>
        </w:rP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участник.</w:t>
      </w:r>
    </w:p>
    <w:p w:rsidR="00F86354" w:rsidRPr="009F7BF1" w:rsidRDefault="00F86354" w:rsidP="00F86354">
      <w:pPr>
        <w:numPr>
          <w:ilvl w:val="2"/>
          <w:numId w:val="2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F7BF1">
        <w:rPr>
          <w:sz w:val="28"/>
          <w:szCs w:val="28"/>
        </w:rPr>
        <w:t xml:space="preserve">Годовой размер арендной платы и начальная цена предмета аукциона на право заключения договора аренды земельного участка определяются по результатам рыночной оценки в соответствии с Федеральным </w:t>
      </w:r>
      <w:hyperlink r:id="rId10" w:history="1">
        <w:r w:rsidRPr="009C17B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9F7BF1">
        <w:rPr>
          <w:sz w:val="28"/>
          <w:szCs w:val="28"/>
        </w:rPr>
        <w:t>Об оценочной деятельности в Российско</w:t>
      </w:r>
      <w:r>
        <w:rPr>
          <w:sz w:val="28"/>
          <w:szCs w:val="28"/>
        </w:rPr>
        <w:t>й Федерации»</w:t>
      </w:r>
      <w:r w:rsidRPr="009F7BF1">
        <w:rPr>
          <w:sz w:val="28"/>
          <w:szCs w:val="28"/>
        </w:rPr>
        <w:t>.</w:t>
      </w:r>
    </w:p>
    <w:p w:rsidR="00F86354" w:rsidRPr="00D3113C" w:rsidRDefault="00F86354" w:rsidP="00F86354">
      <w:pPr>
        <w:numPr>
          <w:ilvl w:val="2"/>
          <w:numId w:val="2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13C">
        <w:rPr>
          <w:sz w:val="28"/>
          <w:szCs w:val="28"/>
        </w:rPr>
        <w:t xml:space="preserve">Годовой размер арендной платы подлежит изменению </w:t>
      </w:r>
      <w:r>
        <w:rPr>
          <w:sz w:val="28"/>
          <w:szCs w:val="28"/>
        </w:rPr>
        <w:t xml:space="preserve">арендодателем в одностороннем порядке </w:t>
      </w:r>
      <w:r w:rsidRPr="00D3113C">
        <w:rPr>
          <w:sz w:val="28"/>
          <w:szCs w:val="28"/>
        </w:rPr>
        <w:t xml:space="preserve">в связи с изменением рыночной стоимости права аренды земельного участка, но не чаще одного раза </w:t>
      </w:r>
      <w:smartTag w:uri="urn:schemas-microsoft-com:office:smarttags" w:element="time">
        <w:smartTagPr>
          <w:attr w:name="Minute" w:val="0"/>
          <w:attr w:name="Hour" w:val="17"/>
        </w:smartTagPr>
        <w:r w:rsidRPr="00D3113C">
          <w:rPr>
            <w:sz w:val="28"/>
            <w:szCs w:val="28"/>
          </w:rPr>
          <w:t>в 5</w:t>
        </w:r>
      </w:smartTag>
      <w:r w:rsidRPr="00D3113C">
        <w:rPr>
          <w:sz w:val="28"/>
          <w:szCs w:val="28"/>
        </w:rPr>
        <w:t xml:space="preserve"> лет. </w:t>
      </w:r>
      <w:r w:rsidRPr="00D3113C">
        <w:rPr>
          <w:sz w:val="28"/>
          <w:szCs w:val="28"/>
        </w:rPr>
        <w:lastRenderedPageBreak/>
        <w:t>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</w:t>
      </w:r>
      <w:r>
        <w:rPr>
          <w:sz w:val="28"/>
          <w:szCs w:val="28"/>
        </w:rPr>
        <w:t xml:space="preserve"> до перерасчета арендной платы.</w:t>
      </w:r>
    </w:p>
    <w:p w:rsidR="00F86354" w:rsidRPr="00DD5DD4" w:rsidRDefault="00F86354" w:rsidP="00F86354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5DD4">
        <w:rPr>
          <w:sz w:val="28"/>
          <w:szCs w:val="28"/>
        </w:rPr>
        <w:t>На основании протокола о результатах аукциона годовой размер арендной платы определяется в отношении земельных участков, предоставленных победителю аукциона.</w:t>
      </w:r>
    </w:p>
    <w:p w:rsidR="00F86354" w:rsidRPr="00DD5DD4" w:rsidRDefault="00F86354" w:rsidP="00F86354">
      <w:pPr>
        <w:numPr>
          <w:ilvl w:val="2"/>
          <w:numId w:val="2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DD5DD4">
        <w:rPr>
          <w:sz w:val="28"/>
          <w:szCs w:val="28"/>
        </w:rPr>
        <w:t xml:space="preserve">Годовой размер арендной платы подлежит </w:t>
      </w:r>
      <w:r w:rsidRPr="00D3113C">
        <w:rPr>
          <w:sz w:val="28"/>
          <w:szCs w:val="28"/>
        </w:rPr>
        <w:t xml:space="preserve">изменению </w:t>
      </w:r>
      <w:r>
        <w:rPr>
          <w:sz w:val="28"/>
          <w:szCs w:val="28"/>
        </w:rPr>
        <w:t>арендодателем в одностороннем порядке</w:t>
      </w:r>
      <w:r w:rsidRPr="00DD5DD4">
        <w:rPr>
          <w:sz w:val="28"/>
          <w:szCs w:val="28"/>
        </w:rPr>
        <w:t xml:space="preserve"> ежегодно, на размер уровня инфляции, установленного в федеральном </w:t>
      </w:r>
      <w:hyperlink r:id="rId11" w:history="1">
        <w:r w:rsidRPr="00DD5DD4">
          <w:rPr>
            <w:sz w:val="28"/>
            <w:szCs w:val="28"/>
          </w:rPr>
          <w:t>законе</w:t>
        </w:r>
      </w:hyperlink>
      <w:r w:rsidRPr="00DD5DD4">
        <w:rPr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F86354" w:rsidRDefault="00F86354" w:rsidP="00F86354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051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годового </w:t>
      </w:r>
      <w:r w:rsidRPr="00352051">
        <w:rPr>
          <w:sz w:val="28"/>
          <w:szCs w:val="28"/>
        </w:rPr>
        <w:t>размера арендной платы за земельные участки производится арендодателем и является приложением к договору аренды земельного участка.</w:t>
      </w:r>
      <w:bookmarkStart w:id="0" w:name="Par191"/>
      <w:bookmarkEnd w:id="0"/>
    </w:p>
    <w:p w:rsidR="00F86354" w:rsidRPr="0070010E" w:rsidRDefault="00F86354" w:rsidP="00F86354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010E">
        <w:rPr>
          <w:sz w:val="28"/>
          <w:szCs w:val="28"/>
        </w:rPr>
        <w:t xml:space="preserve">Исчисление подлежащего к </w:t>
      </w:r>
      <w:r>
        <w:rPr>
          <w:sz w:val="28"/>
          <w:szCs w:val="28"/>
        </w:rPr>
        <w:t>уплате</w:t>
      </w:r>
      <w:r w:rsidRPr="0070010E">
        <w:rPr>
          <w:sz w:val="28"/>
          <w:szCs w:val="28"/>
        </w:rPr>
        <w:t xml:space="preserve"> в отчетном периоде (календарный год) размера арендной платы за использование земельных участков производится со дня подписания договора аренды земельного участка и акта приема-передачи.</w:t>
      </w:r>
    </w:p>
    <w:p w:rsidR="00F86354" w:rsidRDefault="00F86354" w:rsidP="00F863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права собственности на здания, строения, сооружения, находящиеся на арендованном земельном участке, к другому лицу, исчисление подлежащей к уплате в отчетном периоде (календарный год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азмера арендной платы за использование зем</w:t>
      </w:r>
      <w:r w:rsidR="00744D87">
        <w:rPr>
          <w:sz w:val="28"/>
          <w:szCs w:val="28"/>
        </w:rPr>
        <w:t>ельного участка приобретателем(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зданий, строений, сооружений производится со дня государственной регистрации права собственности приобретателя(лей) на здания, строения, сооружения, находящиеся на арендованном земельном участке.</w:t>
      </w:r>
    </w:p>
    <w:p w:rsidR="00F86354" w:rsidRDefault="00F86354" w:rsidP="00F86354">
      <w:pPr>
        <w:numPr>
          <w:ilvl w:val="1"/>
          <w:numId w:val="2"/>
        </w:numPr>
        <w:tabs>
          <w:tab w:val="left" w:pos="0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Pr="007F1499">
        <w:rPr>
          <w:sz w:val="28"/>
          <w:szCs w:val="28"/>
        </w:rPr>
        <w:t>подлежаще</w:t>
      </w:r>
      <w:r>
        <w:rPr>
          <w:sz w:val="28"/>
          <w:szCs w:val="28"/>
        </w:rPr>
        <w:t>го</w:t>
      </w:r>
      <w:r w:rsidRPr="007F1499">
        <w:rPr>
          <w:sz w:val="28"/>
          <w:szCs w:val="28"/>
        </w:rPr>
        <w:t xml:space="preserve"> к </w:t>
      </w:r>
      <w:r>
        <w:rPr>
          <w:sz w:val="28"/>
          <w:szCs w:val="28"/>
        </w:rPr>
        <w:t>уплате</w:t>
      </w:r>
      <w:r w:rsidRPr="007F1499">
        <w:rPr>
          <w:sz w:val="28"/>
          <w:szCs w:val="28"/>
        </w:rPr>
        <w:t xml:space="preserve"> в отчетном периоде (календарный год)</w:t>
      </w:r>
      <w:r>
        <w:rPr>
          <w:sz w:val="28"/>
          <w:szCs w:val="28"/>
        </w:rPr>
        <w:t xml:space="preserve"> годового размера арендной платы производится в срок не позднее 25 декабря текущего года</w:t>
      </w:r>
      <w:r w:rsidRPr="00FB110A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внесения</w:t>
      </w:r>
      <w:r w:rsidRPr="009F7BF1">
        <w:rPr>
          <w:sz w:val="28"/>
          <w:szCs w:val="28"/>
        </w:rPr>
        <w:t xml:space="preserve"> </w:t>
      </w:r>
      <w:r>
        <w:rPr>
          <w:sz w:val="28"/>
          <w:szCs w:val="28"/>
        </w:rPr>
        <w:t>авансовых платежей.</w:t>
      </w:r>
    </w:p>
    <w:p w:rsidR="00F86354" w:rsidRPr="009F7BF1" w:rsidRDefault="00F86354" w:rsidP="00F86354">
      <w:p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Авансовые платежи вносятся ежеквартально равными частями в срок до 25 </w:t>
      </w:r>
      <w:r w:rsidRPr="009F7BF1">
        <w:rPr>
          <w:sz w:val="28"/>
          <w:szCs w:val="28"/>
        </w:rPr>
        <w:t>числа последнего месяца квартала в безналичном порядке путем перечисления денежных средств в местный бюджет в порядке, установленном действующим законодательством Российской Федерации и договором аренды земельного участка.</w:t>
      </w:r>
    </w:p>
    <w:p w:rsidR="00F86354" w:rsidRDefault="00F86354" w:rsidP="00F86354">
      <w:pPr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внесение арендной платы и авансовых платежей с нарушением установленного срока и (или) внесение не в полном объеме арендодателем производится начисление пени на невнесенную сумму в размере одной трехсотой </w:t>
      </w:r>
      <w:r>
        <w:rPr>
          <w:rFonts w:ascii="Times New Roman CYR" w:hAnsi="Times New Roman CYR" w:cs="Times New Roman CYR"/>
          <w:sz w:val="28"/>
          <w:szCs w:val="28"/>
        </w:rPr>
        <w:t xml:space="preserve">ключевой </w:t>
      </w:r>
      <w:r>
        <w:rPr>
          <w:sz w:val="28"/>
          <w:szCs w:val="28"/>
        </w:rPr>
        <w:t>ставки Банка России за каждый день просрочки.</w:t>
      </w:r>
    </w:p>
    <w:p w:rsidR="00F86354" w:rsidRDefault="00F86354" w:rsidP="00F8635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F86354" w:rsidRDefault="00F86354" w:rsidP="00F8635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F86354" w:rsidRDefault="00F86354" w:rsidP="00F8635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F86354" w:rsidRDefault="00F86354" w:rsidP="00F863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86354" w:rsidRDefault="00F86354" w:rsidP="00F863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</w:p>
    <w:p w:rsidR="006E0977" w:rsidRPr="00744D87" w:rsidRDefault="00F86354" w:rsidP="00744D8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Думы города Пятигор</w:t>
      </w:r>
      <w:r w:rsidR="00744D87">
        <w:rPr>
          <w:sz w:val="28"/>
          <w:szCs w:val="28"/>
        </w:rPr>
        <w:t xml:space="preserve">ска                            </w:t>
      </w:r>
      <w:r>
        <w:rPr>
          <w:sz w:val="28"/>
          <w:szCs w:val="28"/>
        </w:rPr>
        <w:t xml:space="preserve">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sectPr w:rsidR="006E0977" w:rsidRPr="00744D87" w:rsidSect="00744D87">
      <w:pgSz w:w="11907" w:h="16840" w:code="9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0A52"/>
    <w:multiLevelType w:val="hybridMultilevel"/>
    <w:tmpl w:val="95E62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43DA"/>
    <w:multiLevelType w:val="multilevel"/>
    <w:tmpl w:val="78E4510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AA60449"/>
    <w:multiLevelType w:val="hybridMultilevel"/>
    <w:tmpl w:val="886AD7F0"/>
    <w:lvl w:ilvl="0" w:tplc="7E9495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09218E"/>
    <w:multiLevelType w:val="hybridMultilevel"/>
    <w:tmpl w:val="474CBBD0"/>
    <w:lvl w:ilvl="0" w:tplc="EB606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F1851"/>
    <w:multiLevelType w:val="hybridMultilevel"/>
    <w:tmpl w:val="A782DA94"/>
    <w:lvl w:ilvl="0" w:tplc="528C52E2">
      <w:start w:val="1"/>
      <w:numFmt w:val="decimal"/>
      <w:lvlText w:val="%1."/>
      <w:lvlJc w:val="left"/>
      <w:pPr>
        <w:ind w:left="1407" w:hanging="84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B1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2F733C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314D"/>
    <w:rsid w:val="00545FFD"/>
    <w:rsid w:val="00551F90"/>
    <w:rsid w:val="005531CF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0977"/>
    <w:rsid w:val="006E2A41"/>
    <w:rsid w:val="006E5775"/>
    <w:rsid w:val="006E5838"/>
    <w:rsid w:val="006E7D84"/>
    <w:rsid w:val="006F540A"/>
    <w:rsid w:val="006F5530"/>
    <w:rsid w:val="006F684A"/>
    <w:rsid w:val="006F7947"/>
    <w:rsid w:val="00704ECB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44D87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0B1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86354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B1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60B1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860B1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860B1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0B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860B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860B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C860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860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E0977"/>
    <w:rPr>
      <w:rFonts w:cs="Times New Roman"/>
      <w:b/>
      <w:bCs/>
      <w:color w:val="auto"/>
      <w:sz w:val="26"/>
      <w:szCs w:val="26"/>
    </w:rPr>
  </w:style>
  <w:style w:type="paragraph" w:customStyle="1" w:styleId="a4">
    <w:name w:val="Знак Знак"/>
    <w:basedOn w:val="a"/>
    <w:uiPriority w:val="99"/>
    <w:rsid w:val="006E0977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6E0977"/>
    <w:pPr>
      <w:ind w:left="720"/>
      <w:contextualSpacing/>
    </w:pPr>
  </w:style>
  <w:style w:type="paragraph" w:customStyle="1" w:styleId="msonormalcxspmiddle">
    <w:name w:val="msonormalcxspmiddle"/>
    <w:basedOn w:val="a"/>
    <w:rsid w:val="00F8635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06801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/" TargetMode="External"/><Relationship Id="rId11" Type="http://schemas.openxmlformats.org/officeDocument/2006/relationships/hyperlink" Target="consultantplus://offline/ref=6CC79704C550C2D43EBC787EAAE8BEB432BD7C7C3A5B1FAB4BA1D4883AF77F54CA67E8B4BCC962K4vF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B659BEBC9520BEEEEC5E708E852465092B8642714E11DF2CFC4C5EE0FzA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0117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2017-09-19T13:04:00Z</dcterms:created>
  <dcterms:modified xsi:type="dcterms:W3CDTF">2017-09-21T07:05:00Z</dcterms:modified>
</cp:coreProperties>
</file>