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90" w:rsidRDefault="001C1790" w:rsidP="001C1790">
      <w:pPr>
        <w:pStyle w:val="1"/>
        <w:keepNext w:val="0"/>
        <w:widowControl w:val="0"/>
        <w:ind w:left="720"/>
        <w:rPr>
          <w:b/>
          <w:sz w:val="32"/>
          <w:szCs w:val="24"/>
        </w:rPr>
      </w:pPr>
      <w:r w:rsidRPr="001C1790">
        <w:rPr>
          <w:b/>
          <w:sz w:val="32"/>
          <w:szCs w:val="24"/>
        </w:rPr>
        <w:t>Промышленность города Пятигорска</w:t>
      </w:r>
    </w:p>
    <w:p w:rsidR="001C1790" w:rsidRPr="001C1790" w:rsidRDefault="001C1790" w:rsidP="001C1790">
      <w:pPr>
        <w:pStyle w:val="1"/>
        <w:keepNext w:val="0"/>
        <w:widowControl w:val="0"/>
        <w:ind w:left="7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за </w:t>
      </w:r>
      <w:r w:rsidRPr="001C1790">
        <w:rPr>
          <w:b/>
          <w:sz w:val="32"/>
          <w:szCs w:val="24"/>
        </w:rPr>
        <w:t>12 месяцев</w:t>
      </w:r>
      <w:r w:rsidRPr="001C1790">
        <w:rPr>
          <w:sz w:val="32"/>
          <w:szCs w:val="24"/>
        </w:rPr>
        <w:t xml:space="preserve"> </w:t>
      </w:r>
      <w:r w:rsidR="00A564A4">
        <w:rPr>
          <w:b/>
          <w:sz w:val="32"/>
          <w:szCs w:val="24"/>
        </w:rPr>
        <w:t>2020</w:t>
      </w:r>
      <w:r w:rsidRPr="001C1790">
        <w:rPr>
          <w:b/>
          <w:sz w:val="32"/>
          <w:szCs w:val="24"/>
        </w:rPr>
        <w:t xml:space="preserve"> года.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:rsidR="00A564A4" w:rsidRDefault="00A564A4" w:rsidP="00BE7761">
      <w:pPr>
        <w:pStyle w:val="a4"/>
        <w:spacing w:line="240" w:lineRule="auto"/>
        <w:jc w:val="both"/>
        <w:rPr>
          <w:sz w:val="28"/>
          <w:szCs w:val="28"/>
        </w:rPr>
      </w:pPr>
      <w:r w:rsidRPr="00A564A4">
        <w:rPr>
          <w:sz w:val="28"/>
          <w:szCs w:val="28"/>
        </w:rPr>
        <w:t xml:space="preserve">Промышленность занимает одно из ведущих мест в экономике города. Удельный вес промышленного производства в общем объеме выпуска товаров и услуг по городу Пятигорску составляет – 66%, в том числе обрабатывающие производства свыше 22%, производство и распределение электроэнергии, газа и воды – 43%. </w:t>
      </w:r>
    </w:p>
    <w:p w:rsidR="001C1790" w:rsidRDefault="00A564A4" w:rsidP="00BE7761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2020</w:t>
      </w:r>
      <w:r w:rsidR="001C1790" w:rsidRPr="001C1790">
        <w:rPr>
          <w:sz w:val="28"/>
          <w:szCs w:val="28"/>
        </w:rPr>
        <w:t xml:space="preserve"> года промышленными предприятиями города было произведено и</w:t>
      </w:r>
      <w:bookmarkStart w:id="0" w:name="_GoBack"/>
      <w:bookmarkEnd w:id="0"/>
      <w:r w:rsidR="001C1790" w:rsidRPr="001C1790">
        <w:rPr>
          <w:sz w:val="28"/>
          <w:szCs w:val="28"/>
        </w:rPr>
        <w:t xml:space="preserve"> отгружено продукции на общую сумму </w:t>
      </w:r>
      <w:r w:rsidRPr="00A564A4">
        <w:rPr>
          <w:sz w:val="28"/>
          <w:szCs w:val="28"/>
        </w:rPr>
        <w:t xml:space="preserve">24261,08 </w:t>
      </w:r>
      <w:r w:rsidR="001C1790" w:rsidRPr="001C1790">
        <w:rPr>
          <w:sz w:val="28"/>
          <w:szCs w:val="28"/>
        </w:rPr>
        <w:t xml:space="preserve">млн. руб. </w:t>
      </w:r>
      <w:r w:rsidR="001C1790">
        <w:rPr>
          <w:sz w:val="28"/>
          <w:szCs w:val="28"/>
        </w:rPr>
        <w:t xml:space="preserve">или </w:t>
      </w:r>
      <w:r w:rsidRPr="00A564A4">
        <w:rPr>
          <w:sz w:val="28"/>
          <w:szCs w:val="28"/>
        </w:rPr>
        <w:t xml:space="preserve">109,3% </w:t>
      </w:r>
      <w:r w:rsidR="001C1790">
        <w:rPr>
          <w:sz w:val="28"/>
          <w:szCs w:val="28"/>
        </w:rPr>
        <w:t>% к уровню предыдущего периода.</w:t>
      </w:r>
    </w:p>
    <w:p w:rsidR="001C1790" w:rsidRPr="001C1790" w:rsidRDefault="001C1790" w:rsidP="00BE77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В разрезе отраслей темпы роста (%) складываются следующим образом: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529"/>
        <w:gridCol w:w="2126"/>
        <w:gridCol w:w="1701"/>
      </w:tblGrid>
      <w:tr w:rsidR="001C1790" w:rsidRPr="001C1790" w:rsidTr="001C1790">
        <w:trPr>
          <w:trHeight w:val="4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A564A4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1C1790" w:rsidRPr="001C179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140375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A564A4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1C1790" w:rsidRPr="001C179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140375">
              <w:rPr>
                <w:rFonts w:ascii="Times New Roman" w:hAnsi="Times New Roman"/>
                <w:b/>
                <w:sz w:val="28"/>
                <w:szCs w:val="28"/>
              </w:rPr>
              <w:t xml:space="preserve"> (%)</w:t>
            </w:r>
          </w:p>
        </w:tc>
      </w:tr>
      <w:tr w:rsidR="00A564A4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 xml:space="preserve">Обрабатывающие производства, в том числе </w:t>
            </w:r>
          </w:p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140375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98,7</w:t>
            </w:r>
          </w:p>
        </w:tc>
      </w:tr>
      <w:tr w:rsidR="00A564A4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 xml:space="preserve">производство пищевых продуктов </w:t>
            </w:r>
          </w:p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140375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100,2</w:t>
            </w:r>
          </w:p>
        </w:tc>
      </w:tr>
      <w:tr w:rsidR="00A564A4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4" w:rsidRPr="001C1790" w:rsidRDefault="00A564A4" w:rsidP="00A564A4">
            <w:pPr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 xml:space="preserve">производство прочей неметаллической минеральной продукции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140375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116,5</w:t>
            </w:r>
          </w:p>
        </w:tc>
      </w:tr>
      <w:tr w:rsidR="00A564A4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140375" w:rsidP="00A564A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78,5</w:t>
            </w:r>
          </w:p>
        </w:tc>
      </w:tr>
      <w:tr w:rsidR="00A564A4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140375" w:rsidP="00A564A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84,4</w:t>
            </w:r>
          </w:p>
        </w:tc>
      </w:tr>
      <w:tr w:rsidR="00A564A4" w:rsidRPr="001C1790" w:rsidTr="001C1790">
        <w:trPr>
          <w:trHeight w:val="3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140375" w:rsidP="00A564A4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80,2</w:t>
            </w:r>
          </w:p>
        </w:tc>
      </w:tr>
      <w:tr w:rsidR="00A564A4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140375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102,0</w:t>
            </w:r>
          </w:p>
        </w:tc>
      </w:tr>
      <w:tr w:rsidR="00A564A4" w:rsidRPr="001C1790" w:rsidTr="001C17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A564A4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4" w:rsidRPr="001C1790" w:rsidRDefault="00140375" w:rsidP="00A564A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110,2</w:t>
            </w:r>
          </w:p>
        </w:tc>
      </w:tr>
    </w:tbl>
    <w:p w:rsidR="001C1790" w:rsidRDefault="001C1790" w:rsidP="00BE77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В структуре промышленного производства удельный вес видов деятельности сложился следующим образом: «обеспечение электрической энергией, газом и паром; кондиционирование воздуха – 59%, «обрабатывающее производство» - 36% и «водоснабжение; водоотведение, организация сбора и утилизации отходов, деятельность по ликвидации загрязнений» – 5%.</w:t>
      </w:r>
    </w:p>
    <w:p w:rsidR="002D0CC0" w:rsidRDefault="002D0CC0" w:rsidP="00BE7761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Объём отгруженной продукции собственного производства по основным видам промышленной деятельности составил:</w:t>
      </w:r>
    </w:p>
    <w:p w:rsidR="002D0CC0" w:rsidRDefault="002D0CC0" w:rsidP="00BE7761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обрабатывающие производства – </w:t>
      </w:r>
      <w:r w:rsidR="001C72CD" w:rsidRPr="001C72CD">
        <w:rPr>
          <w:sz w:val="28"/>
          <w:szCs w:val="28"/>
        </w:rPr>
        <w:t xml:space="preserve">8426,8 млн. рублей, или 106% </w:t>
      </w:r>
      <w:r w:rsidR="001C72CD">
        <w:rPr>
          <w:sz w:val="28"/>
          <w:szCs w:val="28"/>
        </w:rPr>
        <w:t>к уровню предыдущего года</w:t>
      </w:r>
      <w:r>
        <w:rPr>
          <w:sz w:val="28"/>
          <w:szCs w:val="28"/>
        </w:rPr>
        <w:t>;</w:t>
      </w:r>
    </w:p>
    <w:p w:rsidR="002D0CC0" w:rsidRDefault="002D0CC0" w:rsidP="002D0C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электрической энергией, газом и паром; кондиционирование воздуха – </w:t>
      </w:r>
      <w:r w:rsidR="001C72CD" w:rsidRPr="001C72CD">
        <w:rPr>
          <w:sz w:val="28"/>
          <w:szCs w:val="28"/>
        </w:rPr>
        <w:t xml:space="preserve">14732,6 млн. рублей, или 112,6% </w:t>
      </w:r>
      <w:r>
        <w:rPr>
          <w:sz w:val="28"/>
          <w:szCs w:val="28"/>
        </w:rPr>
        <w:t>к уровню 2018 года;</w:t>
      </w:r>
    </w:p>
    <w:p w:rsidR="002D0CC0" w:rsidRDefault="002D0CC0" w:rsidP="002D0CC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водоснабжение; водоотведение, организация сбора и утилизации отходов, деятельность по ликвидации загрязнений – </w:t>
      </w:r>
      <w:r w:rsidR="001C72CD" w:rsidRPr="001C72CD">
        <w:rPr>
          <w:sz w:val="28"/>
          <w:szCs w:val="28"/>
        </w:rPr>
        <w:t>1060,0 млн. рублей, или 94,7%</w:t>
      </w:r>
      <w:r w:rsidR="001C72CD">
        <w:rPr>
          <w:sz w:val="28"/>
          <w:szCs w:val="28"/>
        </w:rPr>
        <w:t xml:space="preserve"> к уровню</w:t>
      </w:r>
      <w:r>
        <w:rPr>
          <w:sz w:val="28"/>
          <w:szCs w:val="28"/>
        </w:rPr>
        <w:t xml:space="preserve"> предыдущего года.</w:t>
      </w:r>
    </w:p>
    <w:p w:rsidR="001C72CD" w:rsidRDefault="001C72CD" w:rsidP="001C17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72CD">
        <w:rPr>
          <w:rFonts w:ascii="Times New Roman" w:hAnsi="Times New Roman"/>
          <w:sz w:val="28"/>
          <w:szCs w:val="28"/>
        </w:rPr>
        <w:t>В обрабатывающем производстве наибольший удельный вес занимает – «производство пищевых продуктов» – 84%, «производство прочей неметаллической минеральной продукции» – 8%, «ремонт и монтаж машин и оборудования» - 3,0% и 5,0% - распределены между такими видами экономической деятельности как «производство прочих готовых изделий» и «производство компьютеров, электронных и оптических изделий».</w:t>
      </w:r>
    </w:p>
    <w:p w:rsidR="001C72CD" w:rsidRDefault="001C72CD" w:rsidP="001C1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2CD">
        <w:rPr>
          <w:rFonts w:ascii="Times New Roman" w:hAnsi="Times New Roman"/>
          <w:sz w:val="28"/>
          <w:szCs w:val="28"/>
        </w:rPr>
        <w:t xml:space="preserve">Производство пищевых продуктов и напитков является ведущей отраслью обрабатывающей промышленности города Пятигорска. Ее развитие определяют, прежде всего, такие предприятия как: ООО «Пятигорский </w:t>
      </w:r>
      <w:proofErr w:type="spellStart"/>
      <w:r w:rsidRPr="001C72CD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Pr="001C72CD">
        <w:rPr>
          <w:rFonts w:ascii="Times New Roman" w:hAnsi="Times New Roman"/>
          <w:sz w:val="28"/>
          <w:szCs w:val="28"/>
        </w:rPr>
        <w:t>» (производство хлебобулочной и кондитерской продукции), ООО «Пятигорский молочный комбинат» (производство молочной продукции), ЗАО «Холод» (производство мороженого и кондитерских изделий), ООО «Производственная компания «Провинция» (производство молочной продукции и спредов) и ФЛ Птицекомбината «Пятигорский «ЗАО «Ставропольский бройлер» (производство мяса и пищевых субпродуктов).</w:t>
      </w:r>
    </w:p>
    <w:p w:rsidR="001C1790" w:rsidRPr="001C1790" w:rsidRDefault="001C1790" w:rsidP="001C1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Анализируя работ</w:t>
      </w:r>
      <w:r w:rsidR="001C72CD">
        <w:rPr>
          <w:rFonts w:ascii="Times New Roman" w:hAnsi="Times New Roman"/>
          <w:sz w:val="28"/>
          <w:szCs w:val="28"/>
        </w:rPr>
        <w:t>у предприятий за 12 месяцев 2020</w:t>
      </w:r>
      <w:r w:rsidRPr="001C1790">
        <w:rPr>
          <w:rFonts w:ascii="Times New Roman" w:hAnsi="Times New Roman"/>
          <w:sz w:val="28"/>
          <w:szCs w:val="28"/>
        </w:rPr>
        <w:t xml:space="preserve"> года можно отметить увеличение общего объема отгруженной продукции пи</w:t>
      </w:r>
      <w:r w:rsidR="001C72CD">
        <w:rPr>
          <w:rFonts w:ascii="Times New Roman" w:hAnsi="Times New Roman"/>
          <w:sz w:val="28"/>
          <w:szCs w:val="28"/>
        </w:rPr>
        <w:t>щевой отрасли, он составил 106,8</w:t>
      </w:r>
      <w:r w:rsidRPr="001C1790">
        <w:rPr>
          <w:rFonts w:ascii="Times New Roman" w:hAnsi="Times New Roman"/>
          <w:sz w:val="28"/>
          <w:szCs w:val="28"/>
        </w:rPr>
        <w:t xml:space="preserve">% по отношению к аналогичному периоду прошлого года. </w:t>
      </w:r>
    </w:p>
    <w:p w:rsidR="001C1790" w:rsidRPr="001C1790" w:rsidRDefault="001C1790" w:rsidP="001C1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Также следует отметить положительные результаты деятельности таких отраслей как: «производство прочей неметалличе</w:t>
      </w:r>
      <w:r w:rsidR="001C72CD">
        <w:rPr>
          <w:rFonts w:ascii="Times New Roman" w:hAnsi="Times New Roman"/>
          <w:sz w:val="28"/>
          <w:szCs w:val="28"/>
        </w:rPr>
        <w:t>ской минеральной продукции» – 10</w:t>
      </w:r>
      <w:r w:rsidRPr="001C1790">
        <w:rPr>
          <w:rFonts w:ascii="Times New Roman" w:hAnsi="Times New Roman"/>
          <w:sz w:val="28"/>
          <w:szCs w:val="28"/>
        </w:rPr>
        <w:t>5</w:t>
      </w:r>
      <w:r w:rsidR="001C72CD">
        <w:rPr>
          <w:rFonts w:ascii="Times New Roman" w:hAnsi="Times New Roman"/>
          <w:sz w:val="28"/>
          <w:szCs w:val="28"/>
        </w:rPr>
        <w:t>,0</w:t>
      </w:r>
      <w:r w:rsidRPr="001C1790">
        <w:rPr>
          <w:rFonts w:ascii="Times New Roman" w:hAnsi="Times New Roman"/>
          <w:sz w:val="28"/>
          <w:szCs w:val="28"/>
        </w:rPr>
        <w:t>%,</w:t>
      </w:r>
      <w:r w:rsidR="001C72CD">
        <w:rPr>
          <w:rFonts w:ascii="Times New Roman" w:hAnsi="Times New Roman"/>
          <w:sz w:val="28"/>
          <w:szCs w:val="28"/>
        </w:rPr>
        <w:t xml:space="preserve"> «</w:t>
      </w:r>
      <w:r w:rsidR="001C72CD" w:rsidRPr="001C1790">
        <w:rPr>
          <w:rFonts w:ascii="Times New Roman" w:hAnsi="Times New Roman"/>
          <w:sz w:val="28"/>
          <w:szCs w:val="28"/>
        </w:rPr>
        <w:t>производство прочих готовых изделий</w:t>
      </w:r>
      <w:r w:rsidR="001C72CD">
        <w:rPr>
          <w:rFonts w:ascii="Times New Roman" w:hAnsi="Times New Roman"/>
          <w:sz w:val="28"/>
          <w:szCs w:val="28"/>
        </w:rPr>
        <w:t>» - 104,4%, «</w:t>
      </w:r>
      <w:r w:rsidR="001C72CD" w:rsidRPr="001C1790">
        <w:rPr>
          <w:rFonts w:ascii="Times New Roman" w:hAnsi="Times New Roman"/>
          <w:sz w:val="28"/>
          <w:szCs w:val="28"/>
        </w:rPr>
        <w:t>ремонт и монтаж машин и оборудования</w:t>
      </w:r>
      <w:r w:rsidR="001C72CD">
        <w:rPr>
          <w:rFonts w:ascii="Times New Roman" w:hAnsi="Times New Roman"/>
          <w:sz w:val="28"/>
          <w:szCs w:val="28"/>
        </w:rPr>
        <w:t>» - 268,6%,</w:t>
      </w:r>
      <w:r w:rsidRPr="001C1790">
        <w:rPr>
          <w:rFonts w:ascii="Times New Roman" w:hAnsi="Times New Roman"/>
          <w:sz w:val="28"/>
          <w:szCs w:val="28"/>
        </w:rPr>
        <w:t xml:space="preserve"> «обеспечение электрической энергией, газом и паром; кондиционирование воздуха» - 1</w:t>
      </w:r>
      <w:r w:rsidR="001C72CD">
        <w:rPr>
          <w:rFonts w:ascii="Times New Roman" w:hAnsi="Times New Roman"/>
          <w:sz w:val="28"/>
          <w:szCs w:val="28"/>
        </w:rPr>
        <w:t>1</w:t>
      </w:r>
      <w:r w:rsidRPr="001C1790">
        <w:rPr>
          <w:rFonts w:ascii="Times New Roman" w:hAnsi="Times New Roman"/>
          <w:sz w:val="28"/>
          <w:szCs w:val="28"/>
        </w:rPr>
        <w:t>2,</w:t>
      </w:r>
      <w:r w:rsidR="001C72CD">
        <w:rPr>
          <w:rFonts w:ascii="Times New Roman" w:hAnsi="Times New Roman"/>
          <w:sz w:val="28"/>
          <w:szCs w:val="28"/>
        </w:rPr>
        <w:t>6</w:t>
      </w:r>
      <w:r w:rsidRPr="001C1790">
        <w:rPr>
          <w:rFonts w:ascii="Times New Roman" w:hAnsi="Times New Roman"/>
          <w:sz w:val="28"/>
          <w:szCs w:val="28"/>
        </w:rPr>
        <w:t>%</w:t>
      </w:r>
      <w:r w:rsidR="001C72CD">
        <w:rPr>
          <w:rFonts w:ascii="Times New Roman" w:hAnsi="Times New Roman"/>
          <w:sz w:val="28"/>
          <w:szCs w:val="28"/>
        </w:rPr>
        <w:t>.</w:t>
      </w:r>
      <w:r w:rsidRPr="001C1790">
        <w:rPr>
          <w:rFonts w:ascii="Times New Roman" w:hAnsi="Times New Roman"/>
          <w:sz w:val="28"/>
          <w:szCs w:val="28"/>
        </w:rPr>
        <w:t xml:space="preserve"> 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В остальных отраслях промышленности наблюдается снижение показателей плановых значений.</w:t>
      </w:r>
    </w:p>
    <w:p w:rsidR="001C1790" w:rsidRPr="001C1790" w:rsidRDefault="001C1790" w:rsidP="001C17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Производством прочей неметаллической минеральной продукции занимается предприятие ЗАО «Стройдеталь-2» (асфальтобетонные смеси и строительные растворы, стеновые блоки, тротуарная плитка). Готовые металлические изделия, кроме машин и оборудования производит предприятие ООО «Босфор» (</w:t>
      </w:r>
      <w:proofErr w:type="spellStart"/>
      <w:r w:rsidRPr="001C1790">
        <w:rPr>
          <w:rFonts w:ascii="Times New Roman" w:hAnsi="Times New Roman"/>
          <w:sz w:val="28"/>
          <w:szCs w:val="28"/>
        </w:rPr>
        <w:t>светопрозрачные</w:t>
      </w:r>
      <w:proofErr w:type="spellEnd"/>
      <w:r w:rsidRPr="001C1790">
        <w:rPr>
          <w:rFonts w:ascii="Times New Roman" w:hAnsi="Times New Roman"/>
          <w:sz w:val="28"/>
          <w:szCs w:val="28"/>
        </w:rPr>
        <w:t xml:space="preserve"> конструкции из алюминия, жалюзи и ворота). </w:t>
      </w:r>
    </w:p>
    <w:p w:rsidR="001C1790" w:rsidRPr="001C1790" w:rsidRDefault="001C1790" w:rsidP="001C17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 xml:space="preserve"> Среди крупных и средних предприятий, занятых в производстве электрооборудования, электронного и оптического оборудования можно выделить ОАО «Пятигорский завод «Импульс» (производство оборудования дозиметрического и радиометрического контроля). </w:t>
      </w:r>
    </w:p>
    <w:p w:rsidR="001C1790" w:rsidRPr="00FE2CE6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CE6">
        <w:rPr>
          <w:rFonts w:ascii="Times New Roman" w:hAnsi="Times New Roman"/>
          <w:sz w:val="28"/>
          <w:szCs w:val="28"/>
        </w:rPr>
        <w:t>Результаты финансовой деятельности обрабатывающего производства за 12 месяцев 20</w:t>
      </w:r>
      <w:r w:rsidR="00864057" w:rsidRPr="00FE2CE6">
        <w:rPr>
          <w:rFonts w:ascii="Times New Roman" w:hAnsi="Times New Roman"/>
          <w:sz w:val="28"/>
          <w:szCs w:val="28"/>
        </w:rPr>
        <w:t>20</w:t>
      </w:r>
      <w:r w:rsidRPr="00FE2CE6">
        <w:rPr>
          <w:rFonts w:ascii="Times New Roman" w:hAnsi="Times New Roman"/>
          <w:sz w:val="28"/>
          <w:szCs w:val="28"/>
        </w:rPr>
        <w:t xml:space="preserve"> года являются положительными. Прибыль до налогообложения составила </w:t>
      </w:r>
      <w:r w:rsidR="00FE2CE6" w:rsidRPr="00FE2CE6">
        <w:rPr>
          <w:rFonts w:ascii="Times New Roman" w:hAnsi="Times New Roman"/>
          <w:sz w:val="28"/>
          <w:szCs w:val="28"/>
        </w:rPr>
        <w:t>556,3</w:t>
      </w:r>
      <w:r w:rsidRPr="00FE2CE6">
        <w:rPr>
          <w:rFonts w:ascii="Times New Roman" w:hAnsi="Times New Roman"/>
          <w:sz w:val="28"/>
          <w:szCs w:val="28"/>
        </w:rPr>
        <w:t xml:space="preserve"> млн. руб., сальдированный финансовый результат положительный </w:t>
      </w:r>
      <w:r w:rsidR="00FE2CE6" w:rsidRPr="00FE2CE6">
        <w:rPr>
          <w:rFonts w:ascii="Times New Roman" w:hAnsi="Times New Roman"/>
          <w:sz w:val="28"/>
          <w:szCs w:val="28"/>
        </w:rPr>
        <w:t>546,9</w:t>
      </w:r>
      <w:r w:rsidRPr="00FE2CE6">
        <w:rPr>
          <w:rFonts w:ascii="Times New Roman" w:hAnsi="Times New Roman"/>
          <w:sz w:val="28"/>
          <w:szCs w:val="28"/>
        </w:rPr>
        <w:t xml:space="preserve"> млн. руб. </w:t>
      </w:r>
    </w:p>
    <w:p w:rsidR="001C1790" w:rsidRPr="00FE2CE6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2CE6">
        <w:rPr>
          <w:rFonts w:ascii="Times New Roman" w:hAnsi="Times New Roman"/>
          <w:sz w:val="28"/>
          <w:szCs w:val="28"/>
        </w:rPr>
        <w:t xml:space="preserve">Доля прибыльных предприятий в промышленности составила </w:t>
      </w:r>
      <w:r w:rsidR="00FE2CE6" w:rsidRPr="00FE2CE6">
        <w:rPr>
          <w:rFonts w:ascii="Times New Roman" w:hAnsi="Times New Roman"/>
          <w:sz w:val="28"/>
          <w:szCs w:val="28"/>
        </w:rPr>
        <w:t>75</w:t>
      </w:r>
      <w:r w:rsidRPr="00FE2CE6">
        <w:rPr>
          <w:rFonts w:ascii="Times New Roman" w:hAnsi="Times New Roman"/>
          <w:sz w:val="28"/>
          <w:szCs w:val="28"/>
        </w:rPr>
        <w:t xml:space="preserve">%, что </w:t>
      </w:r>
      <w:r w:rsidR="00FE2CE6" w:rsidRPr="00FE2CE6">
        <w:rPr>
          <w:rFonts w:ascii="Times New Roman" w:hAnsi="Times New Roman"/>
          <w:sz w:val="28"/>
          <w:szCs w:val="28"/>
        </w:rPr>
        <w:t>ниже</w:t>
      </w:r>
      <w:r w:rsidRPr="00FE2CE6">
        <w:rPr>
          <w:rFonts w:ascii="Times New Roman" w:hAnsi="Times New Roman"/>
          <w:sz w:val="28"/>
          <w:szCs w:val="28"/>
        </w:rPr>
        <w:t xml:space="preserve"> показателя аналогичного периода прошлого года на 6,3%. Величина дебиторской задолженности в обрабатывающем производстве составила </w:t>
      </w:r>
      <w:r w:rsidR="00FE2CE6" w:rsidRPr="00FE2CE6">
        <w:rPr>
          <w:rFonts w:ascii="Times New Roman" w:hAnsi="Times New Roman"/>
          <w:sz w:val="28"/>
          <w:szCs w:val="28"/>
        </w:rPr>
        <w:lastRenderedPageBreak/>
        <w:t>1130144</w:t>
      </w:r>
      <w:r w:rsidRPr="00FE2CE6">
        <w:rPr>
          <w:rFonts w:ascii="Times New Roman" w:hAnsi="Times New Roman"/>
          <w:sz w:val="28"/>
          <w:szCs w:val="28"/>
        </w:rPr>
        <w:t xml:space="preserve"> тыс. руб., в т.ч. просроченная дебиторская задолженность </w:t>
      </w:r>
      <w:r w:rsidR="00FE2CE6" w:rsidRPr="00FE2CE6">
        <w:rPr>
          <w:rFonts w:ascii="Times New Roman" w:hAnsi="Times New Roman"/>
          <w:sz w:val="28"/>
          <w:szCs w:val="28"/>
        </w:rPr>
        <w:t>0,9</w:t>
      </w:r>
      <w:r w:rsidRPr="00FE2CE6">
        <w:rPr>
          <w:rFonts w:ascii="Times New Roman" w:hAnsi="Times New Roman"/>
          <w:sz w:val="28"/>
          <w:szCs w:val="28"/>
        </w:rPr>
        <w:t xml:space="preserve">% от общей величины дебиторской задолженности. Невысокий процент просроченной задолженности является положительным фактором и минимизирует возможность риска непогашения долгов. </w:t>
      </w:r>
    </w:p>
    <w:p w:rsidR="001C1790" w:rsidRPr="001C1790" w:rsidRDefault="001C1790" w:rsidP="001C1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CE6">
        <w:rPr>
          <w:rFonts w:ascii="Times New Roman" w:hAnsi="Times New Roman"/>
          <w:sz w:val="28"/>
          <w:szCs w:val="28"/>
        </w:rPr>
        <w:t xml:space="preserve">Кредиторская задолженность ниже дебиторской и составляет </w:t>
      </w:r>
      <w:r w:rsidR="00FE2CE6" w:rsidRPr="00FE2CE6">
        <w:rPr>
          <w:rFonts w:ascii="Times New Roman" w:hAnsi="Times New Roman"/>
          <w:sz w:val="28"/>
          <w:szCs w:val="28"/>
        </w:rPr>
        <w:t xml:space="preserve">1227475 </w:t>
      </w:r>
      <w:r w:rsidRPr="00FE2CE6">
        <w:rPr>
          <w:rFonts w:ascii="Times New Roman" w:hAnsi="Times New Roman"/>
          <w:sz w:val="28"/>
          <w:szCs w:val="28"/>
        </w:rPr>
        <w:t>тыс. руб., в том числе просроченная 0,1%. Доля просроченной кредиторской задолженности невелика, это говорит о том, что предприятия имеют финансовые возможности расплачиваться с поставщиками и не накапливать её. Однако в сложившейся ситуации для улучшения финансового положения предприятий необходим контроль за состоянием расчетов, соотношением задолженностей, их размером и качеством.</w:t>
      </w:r>
      <w:r w:rsidRPr="001C1790">
        <w:rPr>
          <w:rFonts w:ascii="Times New Roman" w:hAnsi="Times New Roman"/>
          <w:sz w:val="28"/>
          <w:szCs w:val="28"/>
        </w:rPr>
        <w:t xml:space="preserve"> </w:t>
      </w:r>
    </w:p>
    <w:p w:rsidR="001C1790" w:rsidRPr="001C1790" w:rsidRDefault="001C1790" w:rsidP="001C179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Среднесписочная численность работников промышленности гор</w:t>
      </w:r>
      <w:r w:rsidR="007F3579">
        <w:rPr>
          <w:rFonts w:ascii="Times New Roman" w:hAnsi="Times New Roman"/>
          <w:sz w:val="28"/>
          <w:szCs w:val="28"/>
        </w:rPr>
        <w:t>ода Пятигорска за 12 месяцев 2020</w:t>
      </w:r>
      <w:r w:rsidRPr="001C1790">
        <w:rPr>
          <w:rFonts w:ascii="Times New Roman" w:hAnsi="Times New Roman"/>
          <w:sz w:val="28"/>
          <w:szCs w:val="28"/>
        </w:rPr>
        <w:t xml:space="preserve"> года </w:t>
      </w:r>
      <w:r w:rsidR="007F3579">
        <w:rPr>
          <w:rFonts w:ascii="Times New Roman" w:hAnsi="Times New Roman"/>
          <w:sz w:val="28"/>
          <w:szCs w:val="28"/>
        </w:rPr>
        <w:t>составила 9338</w:t>
      </w:r>
      <w:r w:rsidRPr="001C1790">
        <w:rPr>
          <w:rFonts w:ascii="Times New Roman" w:hAnsi="Times New Roman"/>
          <w:sz w:val="28"/>
          <w:szCs w:val="28"/>
        </w:rPr>
        <w:t xml:space="preserve"> человека, что на </w:t>
      </w:r>
      <w:r w:rsidR="007F3579">
        <w:rPr>
          <w:rFonts w:ascii="Times New Roman" w:hAnsi="Times New Roman"/>
          <w:sz w:val="28"/>
          <w:szCs w:val="28"/>
        </w:rPr>
        <w:t xml:space="preserve">28 </w:t>
      </w:r>
      <w:r w:rsidRPr="001C1790">
        <w:rPr>
          <w:rFonts w:ascii="Times New Roman" w:hAnsi="Times New Roman"/>
          <w:sz w:val="28"/>
          <w:szCs w:val="28"/>
        </w:rPr>
        <w:t xml:space="preserve">человек меньше аналогичного периода прошлого года, когда численность работников промышленности составляла </w:t>
      </w:r>
      <w:r w:rsidR="007F3579">
        <w:rPr>
          <w:rFonts w:ascii="Times New Roman" w:hAnsi="Times New Roman"/>
          <w:sz w:val="28"/>
          <w:szCs w:val="28"/>
        </w:rPr>
        <w:t>9366</w:t>
      </w:r>
      <w:r w:rsidRPr="001C1790"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722"/>
        <w:gridCol w:w="1668"/>
        <w:gridCol w:w="1332"/>
      </w:tblGrid>
      <w:tr w:rsidR="001C1790" w:rsidRPr="001C1790" w:rsidTr="00FE2CE6">
        <w:trPr>
          <w:trHeight w:val="697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7F3579" w:rsidP="007F3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1C1790" w:rsidRPr="001C1790">
              <w:rPr>
                <w:rFonts w:ascii="Times New Roman" w:hAnsi="Times New Roman"/>
                <w:b/>
                <w:sz w:val="28"/>
                <w:szCs w:val="28"/>
              </w:rPr>
              <w:t xml:space="preserve"> г. (чел.)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1C1790" w:rsidP="007F35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F35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 xml:space="preserve"> г. (чел.)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Прирост +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Убыль -</w:t>
            </w:r>
          </w:p>
        </w:tc>
      </w:tr>
      <w:tr w:rsidR="007F3579" w:rsidRPr="001C1790" w:rsidTr="00FE2CE6">
        <w:trPr>
          <w:trHeight w:val="449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9" w:rsidRPr="001C1790" w:rsidRDefault="007F3579" w:rsidP="007F35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1953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1943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</w:tr>
      <w:tr w:rsidR="007F3579" w:rsidRPr="001C1790" w:rsidTr="00FE2CE6">
        <w:trPr>
          <w:trHeight w:val="244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9" w:rsidRPr="001C1790" w:rsidRDefault="007F3579" w:rsidP="007F35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6267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6327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- 60</w:t>
            </w:r>
          </w:p>
        </w:tc>
      </w:tr>
      <w:tr w:rsidR="007F3579" w:rsidRPr="001C1790" w:rsidTr="00FE2CE6">
        <w:trPr>
          <w:trHeight w:val="244"/>
          <w:jc w:val="center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79" w:rsidRPr="001C1790" w:rsidRDefault="007F3579" w:rsidP="007F35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1118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1096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9" w:rsidRPr="001C1790" w:rsidRDefault="007F3579" w:rsidP="007F35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1C179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790">
        <w:rPr>
          <w:rFonts w:ascii="Times New Roman" w:hAnsi="Times New Roman"/>
          <w:sz w:val="28"/>
          <w:szCs w:val="28"/>
        </w:rPr>
        <w:t>Динамика заработной платы работников промышленных предприятий:</w:t>
      </w:r>
    </w:p>
    <w:p w:rsidR="001C1790" w:rsidRPr="001C1790" w:rsidRDefault="001C1790" w:rsidP="001C1790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1721"/>
        <w:gridCol w:w="1638"/>
        <w:gridCol w:w="1374"/>
      </w:tblGrid>
      <w:tr w:rsidR="001C1790" w:rsidRPr="001C1790" w:rsidTr="00FE2CE6">
        <w:trPr>
          <w:trHeight w:val="773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90" w:rsidRPr="001C1790" w:rsidRDefault="001C1790" w:rsidP="001C61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A57E9C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1C1790" w:rsidRPr="001C1790">
              <w:rPr>
                <w:rFonts w:ascii="Times New Roman" w:hAnsi="Times New Roman"/>
                <w:b/>
                <w:sz w:val="28"/>
                <w:szCs w:val="28"/>
              </w:rPr>
              <w:t xml:space="preserve"> г. (руб.)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12 месяцев</w:t>
            </w:r>
          </w:p>
          <w:p w:rsidR="001C1790" w:rsidRPr="001C1790" w:rsidRDefault="001C1790" w:rsidP="00A5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57E9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 xml:space="preserve"> г. (руб.)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Темп роста</w:t>
            </w:r>
          </w:p>
          <w:p w:rsidR="001C1790" w:rsidRPr="001C1790" w:rsidRDefault="001C1790" w:rsidP="001C6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/>
                <w:sz w:val="28"/>
                <w:szCs w:val="28"/>
              </w:rPr>
              <w:t>(%)</w:t>
            </w:r>
          </w:p>
        </w:tc>
      </w:tr>
      <w:tr w:rsidR="00A57E9C" w:rsidRPr="001C1790" w:rsidTr="00FE2CE6">
        <w:trPr>
          <w:trHeight w:val="495"/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C" w:rsidRPr="001C1790" w:rsidRDefault="00A57E9C" w:rsidP="00A57E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Обрабатывающее производство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7E9C">
              <w:rPr>
                <w:rFonts w:ascii="Times New Roman" w:hAnsi="Times New Roman"/>
                <w:bCs/>
                <w:iCs/>
                <w:sz w:val="28"/>
                <w:szCs w:val="28"/>
              </w:rPr>
              <w:t>42487,3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37223,9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114,1</w:t>
            </w:r>
          </w:p>
        </w:tc>
      </w:tr>
      <w:tr w:rsidR="00A57E9C" w:rsidRPr="001C1790" w:rsidTr="00FE2CE6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C" w:rsidRPr="001C1790" w:rsidRDefault="00A57E9C" w:rsidP="00A57E9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7E9C">
              <w:rPr>
                <w:rFonts w:ascii="Times New Roman" w:hAnsi="Times New Roman"/>
                <w:bCs/>
                <w:iCs/>
                <w:sz w:val="28"/>
                <w:szCs w:val="28"/>
              </w:rPr>
              <w:t>47629,7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44097,8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A57E9C" w:rsidRPr="001C1790" w:rsidTr="00FE2CE6">
        <w:trPr>
          <w:jc w:val="center"/>
        </w:trPr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9C" w:rsidRPr="001C1790" w:rsidRDefault="00A57E9C" w:rsidP="00A57E9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0">
              <w:rPr>
                <w:rFonts w:ascii="Times New Roman" w:hAnsi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57E9C">
              <w:rPr>
                <w:rFonts w:ascii="Times New Roman" w:hAnsi="Times New Roman"/>
                <w:bCs/>
                <w:iCs/>
                <w:sz w:val="28"/>
                <w:szCs w:val="28"/>
              </w:rPr>
              <w:t>29891,7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C1790">
              <w:rPr>
                <w:rFonts w:ascii="Times New Roman" w:hAnsi="Times New Roman"/>
                <w:bCs/>
                <w:iCs/>
                <w:sz w:val="28"/>
                <w:szCs w:val="28"/>
              </w:rPr>
              <w:t>27897,9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E9C" w:rsidRPr="001C1790" w:rsidRDefault="00A57E9C" w:rsidP="00A57E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</w:tbl>
    <w:p w:rsidR="001C1790" w:rsidRPr="001C1790" w:rsidRDefault="001C1790" w:rsidP="001C1790">
      <w:pPr>
        <w:pStyle w:val="a4"/>
        <w:jc w:val="both"/>
        <w:rPr>
          <w:b/>
          <w:sz w:val="28"/>
          <w:szCs w:val="28"/>
        </w:rPr>
      </w:pPr>
    </w:p>
    <w:p w:rsidR="001C1790" w:rsidRDefault="001C1790" w:rsidP="001C1790">
      <w:pPr>
        <w:pStyle w:val="a4"/>
        <w:jc w:val="both"/>
        <w:rPr>
          <w:b/>
          <w:sz w:val="28"/>
          <w:szCs w:val="28"/>
        </w:rPr>
      </w:pPr>
    </w:p>
    <w:p w:rsidR="001C1790" w:rsidRDefault="001C1790" w:rsidP="001C1790">
      <w:pPr>
        <w:pStyle w:val="a4"/>
        <w:jc w:val="both"/>
        <w:rPr>
          <w:b/>
          <w:sz w:val="28"/>
          <w:szCs w:val="28"/>
        </w:rPr>
      </w:pPr>
    </w:p>
    <w:p w:rsidR="001C1790" w:rsidRPr="001C1790" w:rsidRDefault="001C1790" w:rsidP="002D0CC0">
      <w:pPr>
        <w:pStyle w:val="a4"/>
        <w:ind w:left="-284" w:firstLine="0"/>
        <w:jc w:val="both"/>
        <w:rPr>
          <w:b/>
          <w:sz w:val="28"/>
          <w:szCs w:val="28"/>
        </w:rPr>
      </w:pPr>
    </w:p>
    <w:sectPr w:rsidR="001C1790" w:rsidRPr="001C1790" w:rsidSect="00FE2CE6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2F1A"/>
    <w:multiLevelType w:val="hybridMultilevel"/>
    <w:tmpl w:val="359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790"/>
    <w:rsid w:val="00140375"/>
    <w:rsid w:val="001C1790"/>
    <w:rsid w:val="001C72CD"/>
    <w:rsid w:val="002D0CC0"/>
    <w:rsid w:val="005A5B40"/>
    <w:rsid w:val="007F3579"/>
    <w:rsid w:val="00864057"/>
    <w:rsid w:val="00A564A4"/>
    <w:rsid w:val="00A57E9C"/>
    <w:rsid w:val="00BE7761"/>
    <w:rsid w:val="00C53565"/>
    <w:rsid w:val="00D42C88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E3874-D41C-410D-8704-6DCF396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7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дресат_1 Знак"/>
    <w:link w:val="a4"/>
    <w:uiPriority w:val="1"/>
    <w:locked/>
    <w:rsid w:val="001C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Адресат_1"/>
    <w:link w:val="a3"/>
    <w:uiPriority w:val="1"/>
    <w:qFormat/>
    <w:rsid w:val="001C1790"/>
    <w:pPr>
      <w:spacing w:after="0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C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2021-09-29T06:43:00Z</cp:lastPrinted>
  <dcterms:created xsi:type="dcterms:W3CDTF">2020-05-13T05:08:00Z</dcterms:created>
  <dcterms:modified xsi:type="dcterms:W3CDTF">2021-09-29T06:43:00Z</dcterms:modified>
</cp:coreProperties>
</file>