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проектов правовых актов администрации города Пятигорска,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1C6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A11C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302A2" w:rsidRDefault="003302A2" w:rsidP="00330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1.1. 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1.2.  Вид  и  наименование  проекта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города Пятигорска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E6920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1.4.  Основные  группы  субъектов 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деятельности,  иные  лица,  интересы  которых  будут затронуты предлагаемым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правовым регулированием, оценка количества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являющиеся субъектами малого и среднего предпринимательства</w:t>
      </w:r>
      <w:r w:rsidR="00330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1.5. Контактная информация исполнителя 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BA11C6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Гончарова Анна Григорьевна, (8793)338648.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2.1.  Формулировка  проблемы  и краткое ее описание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Приведение муниципальных правовых актов в соответст</w:t>
      </w:r>
      <w:r w:rsidR="003302A2">
        <w:rPr>
          <w:rFonts w:ascii="Times New Roman" w:hAnsi="Times New Roman" w:cs="Times New Roman"/>
          <w:bCs/>
          <w:sz w:val="28"/>
          <w:szCs w:val="28"/>
        </w:rPr>
        <w:t>вие с Правилами, утвержденными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</w:t>
      </w:r>
      <w:r w:rsidRP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от 21 августа 2010 года № 645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A37B9D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2.3.  Причины  невозможности решения проблемы без вмешательства органов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C371C8" w:rsidRDefault="00C371C8" w:rsidP="00B7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ст.18 Федерального закона от 24 июля 2007 года №209-ФЗ «О развитии малого и среднего предпринимательства в Российской Федерации», орган м</w:t>
      </w:r>
      <w:r w:rsidR="00B70BB3">
        <w:rPr>
          <w:rFonts w:ascii="Times New Roman" w:hAnsi="Times New Roman" w:cs="Times New Roman"/>
          <w:sz w:val="28"/>
          <w:szCs w:val="28"/>
        </w:rPr>
        <w:t>естного самоуправления утверждае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70BB3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B70B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B70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B9D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A37B9D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субъектов малого и среднего предпринимательства в участии в аукционах на право заключения договоров аренды в отношении имущества муниципальной собственности города Пятигорска.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которых  необходима  разработка  предлагаемого  правового  регулирования  в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данной области, которые определяют необходимость постановки указанных целей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P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от 21 августа 2010 года № 645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BA11C6" w:rsidRPr="00BA11C6" w:rsidRDefault="00BA11C6" w:rsidP="003302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517"/>
        <w:gridCol w:w="1673"/>
      </w:tblGrid>
      <w:tr w:rsidR="00BA11C6" w:rsidRPr="00BA11C6" w:rsidTr="00C21905">
        <w:tc>
          <w:tcPr>
            <w:tcW w:w="4962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17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B70BB3" w:rsidRPr="00BA11C6" w:rsidTr="00C21905">
        <w:trPr>
          <w:trHeight w:val="803"/>
        </w:trPr>
        <w:tc>
          <w:tcPr>
            <w:tcW w:w="4962" w:type="dxa"/>
          </w:tcPr>
          <w:p w:rsidR="00B70BB3" w:rsidRPr="00BA11C6" w:rsidRDefault="00B70BB3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 малого и среднего предпринимательства</w:t>
            </w:r>
          </w:p>
        </w:tc>
        <w:tc>
          <w:tcPr>
            <w:tcW w:w="2517" w:type="dxa"/>
          </w:tcPr>
          <w:p w:rsidR="00B70BB3" w:rsidRPr="00BA11C6" w:rsidRDefault="00B70BB3" w:rsidP="003C0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  <w:tc>
          <w:tcPr>
            <w:tcW w:w="1673" w:type="dxa"/>
          </w:tcPr>
          <w:p w:rsidR="00B70BB3" w:rsidRPr="00BA11C6" w:rsidRDefault="00B70BB3" w:rsidP="003302A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11C6" w:rsidRPr="00BA11C6" w:rsidRDefault="00BA11C6" w:rsidP="003302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3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администрации города Пятигорска, отраслевых (функциональных) органов администрации города Пятигорска, а также порядка их реализации в связи с введением предлагаемого правового регулирования:</w:t>
      </w:r>
    </w:p>
    <w:p w:rsidR="00BA11C6" w:rsidRDefault="003302A2" w:rsidP="003302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302A2" w:rsidRPr="00BA11C6" w:rsidRDefault="003302A2" w:rsidP="003302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6.   Оценка   расходов  (доходов)  бюджета  города-курорта  Пятигорска,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302A2" w:rsidRPr="00BA11C6" w:rsidRDefault="003302A2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7.  Новые обязанности или ограничения, которые предполагается возложить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на   потенциальных   адресатов  предлагаемого  правового  регулирования,  и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связанные с ними дополнительные расходы (доходы)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3302A2" w:rsidRPr="00BA11C6" w:rsidRDefault="003302A2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9D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применения предлагаемого</w:t>
      </w:r>
      <w:r w:rsidR="00A37B9D">
        <w:rPr>
          <w:rFonts w:ascii="Times New Roman" w:hAnsi="Times New Roman" w:cs="Times New Roman"/>
          <w:sz w:val="28"/>
          <w:szCs w:val="28"/>
        </w:rPr>
        <w:t xml:space="preserve"> п</w:t>
      </w:r>
      <w:r w:rsidRPr="00BA11C6">
        <w:rPr>
          <w:rFonts w:ascii="Times New Roman" w:hAnsi="Times New Roman" w:cs="Times New Roman"/>
          <w:sz w:val="28"/>
          <w:szCs w:val="28"/>
        </w:rPr>
        <w:t>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3302A2" w:rsidRPr="00BA11C6" w:rsidRDefault="003302A2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9D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9.   Необходимые   для   достижения   заявленных   целей 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организационно-технические,   метод</w:t>
      </w:r>
      <w:r w:rsidR="00A37B9D">
        <w:rPr>
          <w:rFonts w:ascii="Times New Roman" w:hAnsi="Times New Roman" w:cs="Times New Roman"/>
          <w:sz w:val="28"/>
          <w:szCs w:val="28"/>
        </w:rPr>
        <w:t xml:space="preserve">ологические,   информационные и </w:t>
      </w:r>
      <w:r w:rsidRPr="00BA11C6">
        <w:rPr>
          <w:rFonts w:ascii="Times New Roman" w:hAnsi="Times New Roman" w:cs="Times New Roman"/>
          <w:sz w:val="28"/>
          <w:szCs w:val="28"/>
        </w:rPr>
        <w:t>иные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мероприятия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3302A2" w:rsidRPr="00BA11C6" w:rsidRDefault="003302A2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оценить обоснованность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BA11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A37B9D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A37B9D" w:rsidRPr="00BA11C6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Пятигорска»                                          А.Е. Гребенюков</w:t>
      </w:r>
    </w:p>
    <w:p w:rsidR="00BA11C6" w:rsidRPr="00BA11C6" w:rsidRDefault="00BA11C6" w:rsidP="00BA11C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BA11C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F4DB8" w:rsidRPr="00BA11C6" w:rsidRDefault="00EF4DB8" w:rsidP="00BA11C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F4DB8" w:rsidRPr="00BA11C6" w:rsidSect="004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C6"/>
    <w:rsid w:val="000324D0"/>
    <w:rsid w:val="003302A2"/>
    <w:rsid w:val="003C0184"/>
    <w:rsid w:val="00453CEF"/>
    <w:rsid w:val="00856CDB"/>
    <w:rsid w:val="00A37B9D"/>
    <w:rsid w:val="00B70BB3"/>
    <w:rsid w:val="00BA11C6"/>
    <w:rsid w:val="00C21905"/>
    <w:rsid w:val="00C330C8"/>
    <w:rsid w:val="00C371C8"/>
    <w:rsid w:val="00EF4DB8"/>
    <w:rsid w:val="00F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2017-02-16T09:19:00Z</dcterms:created>
  <dcterms:modified xsi:type="dcterms:W3CDTF">2017-02-16T09:19:00Z</dcterms:modified>
</cp:coreProperties>
</file>