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09" w:rsidRDefault="00AA7709" w:rsidP="00AA77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A7709" w:rsidRDefault="00AA7709" w:rsidP="00AA77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Думы города Пятигорска</w:t>
      </w:r>
    </w:p>
    <w:p w:rsidR="00AA7709" w:rsidRDefault="00AA7709" w:rsidP="00AA7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предпринимательства»</w:t>
      </w:r>
    </w:p>
    <w:p w:rsidR="00AA7709" w:rsidRDefault="00AA7709" w:rsidP="00AA7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7709" w:rsidRDefault="00AA7709" w:rsidP="00AA7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7709" w:rsidRDefault="00AA7709" w:rsidP="00AA7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Настоящий проект разработан в связи с необходимостью приведения ранее действовавшего порядка в соответствие с требованиями действующего законодательства Российской Федерации.</w:t>
      </w:r>
    </w:p>
    <w:p w:rsidR="00AA7709" w:rsidRDefault="00AA7709" w:rsidP="00AA7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Пунктом 4(1) постановления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21 августа 2010 года № 645 «Об имущественной поддержке субъектов малого и среднего предпринимательства при предоставлении федерального имущества» органам местного самоуправления рекомендовано при разработке муниципальных правовых актов, определяющих порядок формирования, ведения и обязательного опубликования </w:t>
      </w:r>
      <w:r>
        <w:rPr>
          <w:rFonts w:ascii="Times New Roman" w:hAnsi="Times New Roman" w:cs="Times New Roman"/>
          <w:bCs/>
          <w:sz w:val="28"/>
          <w:szCs w:val="28"/>
        </w:rPr>
        <w:t>перечней муниципального имущества, предназначенного для предоставления в аренду субъектам малого и среднего предпринимательства, руководствоваться Правилами, утвержденными вышеуказанным постановлением Правительства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AA7709" w:rsidRDefault="00AA7709" w:rsidP="00AA7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01.02.2017 года  в администрацию города Пятигорска поступило обращение министра экономического развития Ставропольского края о необходимости приведения муниципальных правовых актов в соответствие с Правилами, утвержденными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21 августа 2010 года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645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направить в минэкономразвития края информацию о результатах в срок до 1 марта 2017 года.</w:t>
      </w:r>
    </w:p>
    <w:p w:rsidR="00AA7709" w:rsidRDefault="00AA7709" w:rsidP="00AA7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Суть предлагаемых изменений сводится к следующему.</w:t>
      </w:r>
    </w:p>
    <w:p w:rsidR="00AA7709" w:rsidRDefault="00AA7709" w:rsidP="00AA7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ранее действовавшему порядку Перечень формировался ежегодно. По новому порядку утвержденный перечень будет иметь бессрочный характер. Включение объектов в Перечень будет производиться по предложениям органов государственной власти, местного самоуправления, субъектов малого и среднего предпринимательства, общественных и иных организаций. Основания исключения объектов из перечня не изменились.</w:t>
      </w:r>
    </w:p>
    <w:p w:rsidR="00AA7709" w:rsidRDefault="00AA7709" w:rsidP="00AA7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расходы бюджета города Пятигорска не требуются.</w:t>
      </w:r>
    </w:p>
    <w:p w:rsidR="00AA7709" w:rsidRDefault="00AA7709" w:rsidP="00AA77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 соответствует требованиям действующего законодательства и может быть рассмотрен на заседании Думы города Пятигорска с принятием решения.</w:t>
      </w:r>
    </w:p>
    <w:p w:rsidR="00AA7709" w:rsidRDefault="00AA7709" w:rsidP="00AA7709">
      <w:pPr>
        <w:rPr>
          <w:rFonts w:ascii="Times New Roman" w:hAnsi="Times New Roman" w:cs="Times New Roman"/>
          <w:sz w:val="28"/>
          <w:szCs w:val="28"/>
        </w:rPr>
      </w:pPr>
    </w:p>
    <w:p w:rsidR="00AA7709" w:rsidRDefault="00AA7709" w:rsidP="00AA7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 Л.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:rsidR="00000000" w:rsidRDefault="00AA77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A7709"/>
    <w:rsid w:val="00AA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>DNA Project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2017-02-17T08:49:00Z</dcterms:created>
  <dcterms:modified xsi:type="dcterms:W3CDTF">2017-02-17T08:51:00Z</dcterms:modified>
</cp:coreProperties>
</file>