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C87B19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21.08.2023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3123</w:t>
      </w: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Pr="00302D46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302D4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</w:t>
      </w:r>
      <w:r>
        <w:rPr>
          <w:rFonts w:eastAsia="Calibri"/>
          <w:sz w:val="28"/>
          <w:szCs w:val="28"/>
          <w:lang w:eastAsia="en-US"/>
        </w:rPr>
        <w:t>я</w:t>
      </w:r>
      <w:r w:rsidR="00C87B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C87B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«Дача письменных разъяснений </w:t>
      </w:r>
      <w:r w:rsidRPr="00B65E1E">
        <w:rPr>
          <w:rFonts w:eastAsia="Calibri"/>
          <w:sz w:val="28"/>
          <w:szCs w:val="28"/>
          <w:lang w:eastAsia="en-US"/>
        </w:rPr>
        <w:t>налогоплательщикам, плательщикам сборов и налоговым агентам по вопросам</w:t>
      </w:r>
      <w:r>
        <w:rPr>
          <w:rFonts w:eastAsia="Calibri"/>
          <w:sz w:val="28"/>
          <w:szCs w:val="28"/>
          <w:lang w:eastAsia="en-US"/>
        </w:rPr>
        <w:t xml:space="preserve"> применения нормативных правовых актов города-курорта Пятигорска о местных налогах и сборах»</w:t>
      </w:r>
    </w:p>
    <w:p w:rsidR="00654B25" w:rsidRPr="00302D46" w:rsidRDefault="00654B25" w:rsidP="00654B25">
      <w:pPr>
        <w:pStyle w:val="Standard"/>
        <w:tabs>
          <w:tab w:val="left" w:pos="28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54B25" w:rsidRDefault="00654B25" w:rsidP="00654B25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654B25" w:rsidRPr="00302D46" w:rsidRDefault="00654B25" w:rsidP="00654B25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654B25" w:rsidRPr="00443ABB" w:rsidRDefault="00654B25" w:rsidP="00654B25">
      <w:pPr>
        <w:widowControl/>
        <w:suppressAutoHyphens w:val="0"/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74850">
        <w:rPr>
          <w:rFonts w:cs="Times New Roman"/>
          <w:sz w:val="28"/>
          <w:szCs w:val="28"/>
        </w:rPr>
        <w:t>В соответствии со статьей 34.2. Налогового кодекса Российской Федерации, Федеральным законом от 27 июля 2010 г. № 210</w:t>
      </w:r>
      <w:r>
        <w:rPr>
          <w:rFonts w:cs="Times New Roman"/>
          <w:sz w:val="28"/>
          <w:szCs w:val="28"/>
        </w:rPr>
        <w:t xml:space="preserve">-ФЗ  </w:t>
      </w:r>
      <w:r w:rsidRPr="00D74850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Пятигорска от 08</w:t>
      </w:r>
      <w:r>
        <w:rPr>
          <w:rFonts w:cs="Times New Roman"/>
          <w:sz w:val="28"/>
          <w:szCs w:val="28"/>
        </w:rPr>
        <w:t xml:space="preserve">.02.2012 г. № 403 </w:t>
      </w:r>
      <w:r w:rsidRPr="00D74850">
        <w:rPr>
          <w:rFonts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443ABB">
        <w:rPr>
          <w:rFonts w:cs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443ABB">
        <w:rPr>
          <w:rFonts w:cs="Times New Roman"/>
          <w:sz w:val="28"/>
          <w:szCs w:val="28"/>
        </w:rPr>
        <w:sym w:font="Symbol" w:char="F02D"/>
      </w:r>
    </w:p>
    <w:p w:rsidR="00654B25" w:rsidRPr="00443ABB" w:rsidRDefault="00654B25" w:rsidP="00654B2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</w:p>
    <w:p w:rsidR="00654B25" w:rsidRPr="00D74850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Standard"/>
        <w:jc w:val="both"/>
        <w:rPr>
          <w:sz w:val="28"/>
          <w:szCs w:val="28"/>
        </w:rPr>
      </w:pPr>
      <w:r w:rsidRPr="00302D46">
        <w:rPr>
          <w:sz w:val="28"/>
          <w:szCs w:val="28"/>
        </w:rPr>
        <w:t>ПОСТАНОВЛЯЮ:</w:t>
      </w:r>
    </w:p>
    <w:p w:rsidR="00654B25" w:rsidRDefault="00654B25" w:rsidP="00654B25">
      <w:pPr>
        <w:pStyle w:val="Standard"/>
        <w:jc w:val="both"/>
        <w:rPr>
          <w:sz w:val="28"/>
          <w:szCs w:val="28"/>
        </w:rPr>
      </w:pPr>
    </w:p>
    <w:p w:rsidR="00654B25" w:rsidRPr="00302D46" w:rsidRDefault="00654B25" w:rsidP="00654B25">
      <w:pPr>
        <w:pStyle w:val="Standard"/>
        <w:jc w:val="both"/>
        <w:rPr>
          <w:sz w:val="28"/>
          <w:szCs w:val="28"/>
        </w:rPr>
      </w:pPr>
    </w:p>
    <w:p w:rsidR="00654B25" w:rsidRDefault="00654B25" w:rsidP="00654B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3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2">
        <w:r w:rsidRPr="00A60F3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F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F3F">
        <w:rPr>
          <w:rFonts w:ascii="Times New Roman" w:hAnsi="Times New Roman" w:cs="Times New Roman"/>
          <w:sz w:val="28"/>
          <w:szCs w:val="28"/>
        </w:rPr>
        <w:t xml:space="preserve">курорта Пятигорска о местных налогах и сборах». </w:t>
      </w:r>
    </w:p>
    <w:p w:rsidR="00654B25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46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54B25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4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302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B25" w:rsidRPr="00302D46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Pr="00302D46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654B25" w:rsidRPr="00CA1BE6" w:rsidRDefault="00654B25" w:rsidP="00654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302D46">
        <w:rPr>
          <w:rFonts w:ascii="Times New Roman" w:hAnsi="Times New Roman" w:cs="Times New Roman"/>
          <w:sz w:val="28"/>
          <w:szCs w:val="28"/>
        </w:rPr>
        <w:t xml:space="preserve"> города Пятигорска    </w:t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lastRenderedPageBreak/>
        <w:t>Утвержден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постановлением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администрации города Пятигорска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от </w:t>
      </w:r>
      <w:r w:rsidR="00C87B19">
        <w:rPr>
          <w:rFonts w:eastAsia="Calibri" w:cs="Times New Roman"/>
          <w:kern w:val="0"/>
          <w:sz w:val="28"/>
          <w:szCs w:val="28"/>
          <w:lang w:bidi="ar-SA"/>
        </w:rPr>
        <w:t xml:space="preserve">21.08.2023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№ </w:t>
      </w:r>
      <w:r w:rsidR="00C87B19">
        <w:rPr>
          <w:rFonts w:eastAsia="Calibri" w:cs="Times New Roman"/>
          <w:kern w:val="0"/>
          <w:sz w:val="28"/>
          <w:szCs w:val="28"/>
          <w:lang w:bidi="ar-SA"/>
        </w:rPr>
        <w:t>3123</w:t>
      </w:r>
    </w:p>
    <w:p w:rsidR="00654B25" w:rsidRPr="00654B25" w:rsidRDefault="00654B25" w:rsidP="00654B25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32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32"/>
          <w:szCs w:val="28"/>
          <w:lang w:eastAsia="ru-RU" w:bidi="ar-SA"/>
        </w:rPr>
        <w:t>АДМИНИСТРАТИВНЫЙ РЕГЛАМЕНТ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. Общие положения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1.1. Предмет регулирования административного регламента.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Настоящий Административный регламент </w:t>
      </w:r>
      <w:bookmarkStart w:id="1" w:name="_Hlk138085386"/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</w:t>
      </w:r>
      <w:bookmarkEnd w:id="1"/>
      <w:r w:rsidRPr="00654B25">
        <w:rPr>
          <w:rFonts w:eastAsia="Calibri" w:cs="Times New Roman"/>
          <w:kern w:val="0"/>
          <w:sz w:val="28"/>
          <w:szCs w:val="28"/>
          <w:lang w:bidi="ar-SA"/>
        </w:rPr>
        <w:t>(далее – Административный регламент) регулирует отношения, возникающие между налогоплательщиками, плательщиками сборов, налоговыми агентами и муниципальным учреждением «Финансовое управление администрации города Пятигорска» (далее – Финансовое управление) в процессе предоставления последним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(далее – муниципальная услуга).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Административный регламент устанавливает порядок предоставления муниципальной услуги и стандарт предоставления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1.2. Круг заявителей.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Право на получение муниципальной услуги имеют юридические и физические лица, являющиеся налогоплательщиками, плательщиками сборов и налоговыми агентами (далее – Заявители).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 признаются лица, уполномоченные представлять интересы Заявителя на основании следующих документов: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оформленной в соответствии с законодательством Российской Федерации доверенности (для физических лиц);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оформленной в соответствии с законодательством Российской Федерации доверенности, заверенной печатью Заявителя (при наличии) и подписанной руководителем Заявителя или уполномоченным этим руководителем лицом (для юридических лиц);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копии решения о назначении или об избрании,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 Требования к порядку информирования о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Информирование о предоставлении муниципальной услуги осуществляется по адресу: 357500, город Пятигорск, площадь Ленина, 2 (здание администрации города Пятигорска), 5 этаж, кабинет 514.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График работы Финансового управления: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понедельник - четверг с 09 час. 00 мин. до 18 час. 00 часов,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пятница с 09 час. 00 мин. до 17 час. 00 часов,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перерыв с 13 час. 00 мин. до 13 час. 48 мин,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выходные дни – суббота, воскресенье.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1.3.2.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Справочные телефоны органа, предоставляющего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муниципальную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услугу.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Справочный телефон Финансового управления: </w:t>
      </w: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>(8793) 33-30-25.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1.3.3.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муниципальной услуги и 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адреса их электронной почты.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Официальный сайт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города-курорта Пятигорска (далее – сайт города Пятигорска) в информационно-коммуникационной сети Интернет (далее – сеть Интернет) </w:t>
      </w:r>
      <w:hyperlink r:id="rId7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http://pyatigorsk.org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раздел: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Официально – Экономика. Инвестиции. Финансы. – Муниципальные финансы – Муниципальное учреждение «Финансовое управление администрации города Пятигорска» – МУ «Финансовое управление администрации г. Пятигорска» информирует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color w:val="000000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 xml:space="preserve">Адрес электронной почты Финансового управления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сети Интернет </w:t>
      </w: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 xml:space="preserve">– 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fupytg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@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mfsk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.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ru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>1.3.4.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lastRenderedPageBreak/>
        <w:t>использованием федеральной государствен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ной информационной системы «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>Единый портал государственных и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муниципальных услуг (функций)».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муниципальной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услуги, а также сведений о ходе предоставления муниципальной услуги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Финансовым управлением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осуществляется: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при личном обращении Заявителя либо его представителя;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при письменном обращении Заявителя либо его представителя;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через официальный сайт муниципального образования города-курорта Пятигорска и электронную почту, указанную в п. 1.3.4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4) через Федеральную государственную информационную систему «Единый портал государственных и муниципальных услуг(функций)» </w:t>
      </w:r>
      <w:r w:rsidRPr="00654B25">
        <w:rPr>
          <w:rFonts w:eastAsia="Times New Roman" w:cs="Times New Roman"/>
          <w:kern w:val="0"/>
          <w:lang w:eastAsia="ru-RU" w:bidi="ar-SA"/>
        </w:rPr>
        <w:t>(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www.gosuslugi.ru/) (далее - ЕП) и Региональный портал государственных и муниципальных услуг (</w:t>
      </w:r>
      <w:hyperlink r:id="rId8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www.</w:t>
        </w:r>
        <w:r w:rsidRPr="00654B25">
          <w:rPr>
            <w:rFonts w:eastAsia="Times New Roman" w:cs="Times New Roman"/>
            <w:color w:val="0000FF"/>
            <w:kern w:val="0"/>
            <w:sz w:val="28"/>
            <w:szCs w:val="28"/>
            <w:lang w:eastAsia="ru-RU" w:bidi="ar-SA"/>
          </w:rPr>
          <w:t>26gosuslugi.ru/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E36D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РП).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иных органов и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/>
        </w:rPr>
        <w:t>На информационных стендах Финансового управления и н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а сайте</w:t>
      </w:r>
      <w:r w:rsidRPr="00654B25"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города Пятигорскав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сети Интернет: </w:t>
      </w:r>
      <w:hyperlink r:id="rId9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http://pyatigorsk.org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разделе: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Официально – Экономика. Инвестиции. Финансы. – Муниципальные финансы – Муниципальное учреждение «Финансовое управление администрации города Пятигорска» – МУ «Финансовое управление администрации г. Пятигорска» информирует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размещается следующая информация: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сведения о перечне документов, необходимых для получения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сведения о сроках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сведения о порядке обжалования действий (бездействия), а также принимаемых решений Должностных лиц, участвующих в предоставлении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форма бланка заявления о предоставлении муниципальной услуги,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установленная приложением 1 к настоящему Административному регламенту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5) порядок обжалования действий (бездействия)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Информация о местонахождении, графике работы, справочных телефонах и адресах электронной почты Финансового управления, а также о порядке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предоставления муниципальной услуги и перечне документов, необходимых для ее получения, размещается: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на официальном сайте муниципального образования города-курорта Пятигорска в информационно-телекоммуникационной сети «Интернет» http://www.pyatigorsk.org;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на информационных стендах в местах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в порядке консультации по письменному (по почте, по электронной почте) или устному (лично, по телефону) обращению;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с использованием ЕП и РП.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Финансовое управление обеспечивает размещение и актуализацию справочной информации в соответствующем разделе на сайте города Пятигорска.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II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Стандарт предоставления муниципальной услуги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Наименование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Наименование муниципальной услуги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2.2.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Предоставление муниципальной услуги осуществляет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муниципальное учреждение «Финансовое управление администрации города Пятигорска».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Если предмет обращения Заявителя выходит за рамки непосредственной компетенции Финансового управления, предоставление муниципальной услуги может осуществляться во взаимодействии с иными органами и (или) организациями, к сфере деятельности которых относятся поставленные в обращении вопросы.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силу </w:t>
      </w:r>
      <w:hyperlink r:id="rId10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 3 части 1 статьи 7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части 1 статьи 9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указанного Федерального закона, которые являются необходимыми и обязательными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2.3. Описание результата предоставления муниципальной услуги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Результатом предоставления муниципальной услуги являетсявыдача (направление) Заявителю: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письменного разъяснения по вопросам применения нормативных правовых актов города-курорта Пятигорска о местных налогах и сборах (далее – письменное разъяснение);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письменного отказа в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2.4.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предоставления муниципальной услуги,в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и срок выдачи (направления) документов, являющихся результатом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предоставления муниципальной услуги – в течение 30 (тридцати) дней со дня поступления заявления о предоставлении муниципальной услуги (далее – Заявление) в форме, установленной приложением 1 к настоящему Административному регламенту. При этом днем поступления Заявления считается день его регистрации в Финансовом управлении.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решению руководителя Финансового управления указанный срок может быть продлен, но не более чем на 30 (тридцать) дней, с обязательным направлением уведомления Заявителю о продлении срока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оснований для отказа в предоставлении муниципальной услуги, соответствующий документ направляется Заявителю в срок 7 (семь) рабочих дней со дня регистрации Заявления в Финансовом управлении.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общий срок предоставления муниципальной услуги входит срок направления информационных запросов иным органам и (или) организациям, к сфере деятельности которых относятся поставленные в обращении вопросы и получения на них ответов.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Предоставление муниципальной услуги осуществляется в соответствии со следующим перечнем нормативных актов, регламентирующих предоставление муниципальной услуги: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Конституция Российской Федерации (опубликована в издании «Российская газета» от 25.12.1993 № 237);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 Налоговый кодекс Российской Федерации (часть первая) от 31.07.1998 № 146-ФЗ (опубликован в изданиях:«Российская газета» от 06.08.1998 № 148-149, «Собрание законодательства Российской Федерации» от 03.08.1998 № 31 ст. 3824);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Налоговый кодекс Российской Федерации (часть вторая) от 31.07.1998 № 146-ФЗ (опубликован в изданиях:«Парламентская газета» от 10.08.2000 № 151-152, «Собрание законодательства </w:t>
      </w:r>
      <w:bookmarkStart w:id="2" w:name="_Hlk138066446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Российской Федерации</w:t>
      </w:r>
      <w:bookmarkEnd w:id="2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от 07.08.2000 № 32 ст. 3340);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 Федеральный закон от 6 октября 2003 года № 131-ФЗ «Об общих принципах организации местного самоуправления в Российской Федерации» (опубликован в изданиях:«Российская газета» 08.10.2003 от № 202, «Собрание законодательства Российской Федерации» от 06.10.2003 № 40 ст. 3822, «Парламентская газета» от 08.10.2003 № 186);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– Федеральный закон от 7 июля 2006 года № 152 «О персональных данных» («Российская газета», от 29.07.2006 № 165);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 Федеральный закон </w:t>
      </w:r>
      <w:hyperlink r:id="rId12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 27 июля 2010 года  № 210-ФЗ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«</w:t>
      </w:r>
      <w:hyperlink r:id="rId13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Об организации предоставления государственных и муниципальных услуг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(опубликован в изданиях:«Российская газета» от 30.07.2010 № 168, «Собрание законодательства Российской Федерации» от 02.08.2010 № 31 ст. 4179) (далее – Федеральный закон № 210-ФЗ);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Федеральный закон </w:t>
      </w:r>
      <w:hyperlink r:id="rId14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 02 мая 2006 года № 59-ФЗ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«</w:t>
      </w:r>
      <w:hyperlink r:id="rId15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 порядке рассмотрения обращений граждан Российской Федерации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(опубликован в изданиях:«Российская газета» от 05.05.2006 № 95, «Собрание законодательства Российской Федерации» от 08.05.2006 № 19 ст. 2060, «Парламентская газета» от 11.05.2006 № 70-71);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– Устав муниципального образования города-курорта Пятигорска (принят решением Думы г. Пятигорска от 31.01.2008 N 5-26 ГД) (ред. от 29.11.2022) (Зарегистрировано в ГУ Минюста России по Южному федеральному округу 04.03.2008 N Ru265080002008001);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</w:t>
      </w:r>
      <w:hyperlink r:id="rId16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Положение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муниципальном учреждении «Финансовое управление  администрации города Пятигорска», утвержденное решением Думы города Пятигорска от 30.01.2014 № 1-37 ГД (опубликовано на сайте города Пятигорска </w:t>
      </w:r>
      <w:hyperlink r:id="rId17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https://pyatigorsk.org/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настоящим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последующими редакциями указанных нормативных правовых актов, а также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Ставропольского края, регулирующими предоставление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2.6.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– Заявление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форме, установленной приложением 1 к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настоящему Административному регламенту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удостоверяющий личность Заявителя;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подтверждающий полномочия уполномоченного представителя Заявителя, в случае обращения за предоставлением муниципальной услуги уполномоченного представителя Заявителя;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удостоверяющий личность уполномоченного представителя Заявителя, в случае обращения за предоставлением муниципальной услуги уполномоченного представителя Заявителя.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Форму Заявления можно получить непосредственно в Финансовом управлении и на сайте города Пятигорска в информационно-телекоммуникационной сети «Интернет».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2.7.Исчерпывающий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При предоставлении муниципальной услуги Заявитель вправе представить по собственной инициативе в подтверждение своих доводов соответствующие документы и (или) материалы.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№ 210-ФЗ.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2.8. Исчерпывающий перечень оснований для отказа в приеме документов, необходимых для предоставления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предоставление Заявителем неполного комплекта документов, указанного в пункте 2.6.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документы, необходимые для предоставления муниципальной услуги, утратили силу;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2.9. Исчерпывающий перечень оснований для приостановления либо отказа в предоставлении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Основаниями для отказа в предоставлении муниципальной услуги являются: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Заявление не связано с вопросами применения нормативных правовых актов города-курорта Пятигорска о местных налогах и сборах;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Заявлении вопросов, не входящих в компетенцию Финансового управления, в этом случае в письме об отказе в предоставлении муниципальной услуги указывается наименование и адрес органа, в компетенцию которого входит рассмотрение данного вопроса;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- 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- подача Заявления лицом, не имеющим полномочий представлять интересы Заявителя.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Заявитель вправе отказаться от получения муниципальной услуги на основании личного заявления.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2.10.</w:t>
      </w:r>
      <w:r w:rsidRPr="00654B25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Услуги, которые являются необходимыми и обязательными для предоставления муниципальной услуги отсутствуют.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2.11.Порядок, размер и основания взимания платы за предоставление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Муниципальная услуга предоставляется без взимания платы.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2.12.</w:t>
      </w:r>
      <w:r w:rsidRPr="00654B25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отсутствует.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2.13.Максимальный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2.14.Срок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Обращение Заявителя, поступившее в Финансовое управление, подлежит обязательной регистрации входящей документации в тот же день в порядке делопроизводства.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2.15.Требования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Требования к помещениям, в которых предоставляется муниципальная услуга, к местам ожидания и приема Заявителей: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вход в здание должен быть оборудован информационной вывеской, содержащей информацию о наименовании и режиме работы учреждения, предоставляющего муниципальную услугу. Подъезд к зданию должен быть оборудован местами для парковки автомобилей;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местами ожидания для Заявителей являются коридор, холл, оснащенные средствами пожаротушения, противопожарной системой,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Заявителей и оптимальным условиям работы специалистов, а также соответствовать санитаро-эпидемиологическим правилам и нормам;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местом приема Заявителей является рабочий кабинет, оснащенный стульями, столами, компьютером с возможностью доступа к необходимым базам данных, организационной техникой, системой кондиционирования воздуха.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Финансовое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возможность беспрепятственного входа в объекты и выхода из них;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содействие со стороны </w:t>
      </w:r>
      <w:bookmarkStart w:id="3" w:name="_Hlk138340140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Должностных лиц </w:t>
      </w:r>
      <w:bookmarkEnd w:id="3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Финансового управления, при необходимости, инвалиду при входе в объект и выходе из него;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возможность самостоятельного передвижения по объекту в целях доступа к месту предоставления услуги, а также с помощью Должностных лиц Финансового управления, предоставляющих услуги, ассистивных и вспомогательных технологий, а также сменного кресла-коляски;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5) оборудование на прилегающих к зданию территориях мест для парковки автотранспортных средств инвалидов;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6)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7) проведение инструктажа Должностных лиц Финансового управления, осуществляющих первичный контакт с получателями услуги, по вопросам работы с инвалидами;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10) оказание Должностными лицами Финансового управления 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13) предоставление, при необходимости, услуги по месту жительства инвалида или в дистанционном режиме;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14) оказание Должностными лицами Финансового управления необходимой помощи инвалидам в преодолении барьеров, мешающих получению ими услуг наравне с другими лицами.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2.16.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2.16.1. Показателем доступности муниципальной услуги является возможность: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получать полную, актуальную и достоверную информацию о порядке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получать информацию о результате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запросу решение или на действия (бездействие)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2.16.2. Основные требования к качеству предоставления муниципальной услуги: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своевременность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достоверность и полнота информирования заявителя о ходе рассмотрения его обращения;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удобство и доступность получения заявителем информации о порядке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Показателями качества предоставления муниципальной услуги являются соблюдение сроков рассмотрения запросов, отсутствие обоснованных жалоб на действия (бездействие) Должностных лиц.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2.16.3. 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муниципального образования города-курорта Пятигорска pyatigorsk.org, ЕП и РП получать информацию о порядке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Заявителям предоставляется возможность дистанционно получить форму документа, необходимую для получения муниципальной услуги. Указанный образец Заявления размещается на официальном сайте муниципального образования города-курорта Пятигорска pyatigorsk.org, ЕП и РП.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2.17.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654B25" w:rsidRPr="00654B25" w:rsidRDefault="00654B25" w:rsidP="00654B25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Иные требования к предоставлению муниципальной услуги не предъявляются. </w:t>
      </w:r>
    </w:p>
    <w:p w:rsidR="00654B25" w:rsidRPr="00654B25" w:rsidRDefault="00654B25" w:rsidP="00654B25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Муниципальная услуга в Многофункциональном центре предоставления государственных и муниципальных услуг (МФЦ) не предоставляется.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III.  Состав, последовательность и сроки выполнения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административных процедур (действий), требования к порядку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их выполнения, в том числе особенности выполнения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административных процедур (действий) в электронной форме,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 также особенности выполнения административных процедур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(действий) в многофункциональных центрах предоставления государственных и муниципальных услуг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3.1. Предоставление муниципальной услуги состоит из следующей последовательности административных процедур:</w:t>
      </w:r>
    </w:p>
    <w:p w:rsidR="00654B25" w:rsidRPr="00654B25" w:rsidRDefault="00654B25" w:rsidP="00654B25">
      <w:pPr>
        <w:widowControl/>
        <w:tabs>
          <w:tab w:val="left" w:pos="9354"/>
        </w:tabs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1) информирование и консультирование Заявителя по вопросу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2) прием и регистрация Заявления и документов, необходимых для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обработка и предварительное рассмотрение документов, необходимых для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формирование и направление информационных запросов в органы (организации)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к сфере деятельности которых относятся поставленные в обращении вопросы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</w:t>
      </w:r>
      <w:bookmarkStart w:id="4" w:name="_Hlk138156226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подготовка </w:t>
      </w:r>
      <w:bookmarkStart w:id="5" w:name="_Hlk138157963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письменного разъяснения (письменного отказа в предоставлении муниципальной услуги) </w:t>
      </w:r>
      <w:bookmarkEnd w:id="5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и выдача (направление) результата предоставления муниципальной услуги Заявителю</w:t>
      </w:r>
      <w:bookmarkEnd w:id="4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6) исправление допущенных опечаток и ошибок в выданных в результате предоставления муниципальной услуги документах.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3.2. Каждая административная процедура состоит из административных действий. Перечень, содержание и результат административных действий, составляющих административные процедуры, приведен в </w:t>
      </w:r>
      <w:hyperlink r:id="rId18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приложении 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 к настоящему Административному регламенту.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3.3. Информирование и консультирование Заявителя,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предоставление информации о нормативных правовых актах, регулирующих порядок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разъяснение порядка, условий и срока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разъяснение порядка заполнения Заявления, порядка сбора необходимых документов и требований, предъявляемым к ним;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информирование о ходе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Максимальный срок осуществления административной процедуры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информирование и консультирование Заявителя по вопросу предоставления муниципальной услуги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15 минут.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3.4.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Прием и регистрация Заявления и документов, необходимых для предоставления муниципальной услуги,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1) проверка Заявления и прилагаемых к нему документов на предмет их соответствия требованиям, предусмотренным </w:t>
      </w:r>
      <w:bookmarkStart w:id="6" w:name="_Hlk138086371"/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begin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instrText xml:space="preserve">HYPERLINK consultantplus://offline/ref=81DB7382AE5A36A4536964340660369444DA66B93AFF7B398A4742AD6A224F6E1D90786B7F5D1195E8C350265C3FEC62F24FFB1F4F3232D3r1s6N </w:instrText>
      </w:r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separate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пунктом</w:t>
      </w:r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end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2.6. и </w:t>
      </w:r>
      <w:hyperlink r:id="rId19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2.9.</w:t>
        </w:r>
      </w:hyperlink>
      <w:bookmarkEnd w:id="6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прием и регистрация Заявления и прилагаемых к нему документов, а в случае наличия оснований для отказа в приеме документов, указанных в пункте 2.8. настоящего Административного регламента, формирование и направление Заявителю письменного отказа в приеме документов, необходимых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7" w:name="_Hlk139623669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Срок осуществления административной процедуры приема и регистрация Заявления и документов, необходимых для предоставления муниципальной услуги не может превышать 1 (одного) рабочего дня со дня поступления Заявления.</w:t>
      </w:r>
    </w:p>
    <w:bookmarkEnd w:id="7"/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3.5. Обработка и предварительное рассмотрение документов, необходимых для предоставления муниципальной услуги,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1) проверка соответствия предоставленных Заявителем документов требованиям, предусмотренным </w:t>
      </w:r>
      <w:hyperlink r:id="rId20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пунктом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2.6. и </w:t>
      </w:r>
      <w:hyperlink r:id="rId21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2.9.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при выявлении оснований для отказа в предоставлении муниципальной услуги, указанных в пункте 2.9. настоящего Административного регламента, подготовка проекта письменного отказа в предоставлении муниципальной услуги и направление его руководителю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Максимальный срок выполнения административной процедуры обработки и предварительного рассмотрения документов, необходимых для предоставления муниципальной услуги не должен превышать 4 (четырех) дней.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3.6. Формирование и направление информационных запросов в органы (организации)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сфере деятельности которых относятся поставленные в обращении вопросы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определение состава сведений, подлежащих запросу у органов, организаций, формирование и направление им соответствующих запросов;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контроль предоставления результата запросов.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Максимальный срок формирования и направления информационного запроса составляет 7 (семь) дней.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3.7. 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подготовка проекта письменного разъяснения (письменного отказа в предоставлении муниципальной услуги);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рассмотрение проекта письменного разъяснения (письменного отказа в предоставлении муниципальной услуги);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выдача или направление результата предоставления муниципальной услуги Заявителю.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Максимальный срок административной процедуры по подготовке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 не может превышать 12 (двенадцать) дней.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прием и регистрация обращения о необходимости исправления допущенных опечаток и (или) ошибок в выданных в результате предоставления муниципальной услуги документах;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рассмотрение обращения и исправление допущенных опечаток и (или) ошибок в выданных в результате предоставления муниципальной услуги документах.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Максимальный срок административной процедуры исправление допущенных опечаток и ошибок в выданных в результате предоставления муниципальной услуги документах не может превышать 6 (шесть) дней.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3.9.</w:t>
      </w:r>
      <w:r w:rsidRPr="00654B25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Блок–схема 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приведена в приложении 3 к настоящему Административному регламенту.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highlight w:val="lightGray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IV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. Формы контроля за исполнением административного регламента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Текущий контроль соблюдения и исполнения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осуществляет руководитель Финансового управления.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Текущийконтроль включает в себя проведение проверок, выявление и устранение нарушений прав Заявителей, рассмотрение,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письменных разъяснений (письменных отказов в предоставлении муниципальной услуги) 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и подготовку ответов на обращения Заявителей, содержащие жалобы на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письменные разъяснения (письменные отказы в предоставлении муниципальной услуги)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, действия (бездействие) уполномоченных Должностных лиц. Периодичность проведения проверок носит плановый характер (осуществляется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 По результатам контроля, в случае выявления нарушений, к Должностным лицам, допустившим нарушения, применяются меры ответственности в порядке, установленном законодательством Российской Федерации.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Финансового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V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.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5.1.Заявитель имеет право на досудебное (внесудебное) обжалование действий (бездействия) принятых (осуществляемых) в ходе предоставления муниципальной услуги Финансовым управлением, уполномоченными Должностными лицами Финансового управления (далее – жалоба).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5.2.Заявитель может обратиться с жалобой, в том числе в следующих случаях: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нарушение срока регистрации Заявления о предоставлении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нарушение срока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требование у Заявителя документов или информации, не предусмотренных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отказ Заявителю в приеме документов, предоставление которых предусмотрено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отказ Финансового управления, уполномоченного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8) нарушение срока или порядка выдачи документов по результатам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5.3. Основанием для начала процедуры досудебного (внесудебного) обжалования является поступление жалобы Заявителя лично, почтовым отправлением, либо в электронном виде.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5.4.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Жалоба подается в письменной форме на бумажном носителе или в электронной форме в Финансовое управление.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5.5. Жалоба на решения и действия (бездействие) Финансового управления, предоставляющего муниципальную услугу, Должностного лица, руководителя Финансового управления,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ЕП и РП, а также может быть принята при личном приеме Заявителя.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5.6. Жалоба должна содержать: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наименование органа, предоставляющего муниципальную услугу, Должностного лица Финансового управления, предоставляющего муниципальную услугудействия (бездействие) которых обжалуются;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сведения об обжалуемых решениях и действиях (бездействии) Финансового управления, Должностного лицаФинансового управления;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доводы,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5.8. При желании Заявителя обжаловать действие (бездействие) Должностного лица, Должностное лицо обязано сообщить ему свою фамилию, имя, отчество и должность, а также фамилию, имя, отчество и должность, лица, которому могут быть обжалованы действия (бездействие).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5.9. Информация о порядке подачи и рассмотрения жалобы размещается на информационных стендах в местах предоставления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5.10. Жалоба подается Главе города Пятигорска либо руководителю Финансового управления на действие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5.11.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Жалоба, поступившая в Финансовое управление, подлежит рассмотрению Должностным лицом в течение 15 рабочих дней со дня ее регистрации, а в случае обжалования отказа Финансового управления в приеме документов у Заявителя либо в исправлении допущенных опечаток и ошибок или в случае нарушения установленного срока таких исправлений - в течение 5 рабочих дней со дня ее регистрации.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5.12. По результатам рассмотрения жалобы Финансовое управление принимает одно из следующих решений: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удовлетворяет жалобу, в том числе в форме отмены принятого решения, исправления допущенных Финансовым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отказывает в удовлетворении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Не позднее дня, следующего за днем принятия решения,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5.14.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2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частью 1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статьи 11.2 Федерального закона № 210-ФЗ, незамедлительно направляют имеющиеся материалы в органы прокуратуры.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Приложение 1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к Административному регламенту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предоставления муниципальной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услуги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«Дача письменных разъяснений налогоплательщикам,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плательщикам сборов и налоговым агентам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по вопросам применения нормативных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правовых актов города-курорта Пятигорска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Начальнику МУ «Финансовое управление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администрации города Пятигорска»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(для юридических лиц - Ф.И.О. руководителя (представителя)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                            организации-заявителя, ИНН организации-заявителя наименование организации, для физических лиц и для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индивидуальных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предпринимателей </w:t>
      </w: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– ФИО или Ф.И.О. уполномоченного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представителя Заявителя),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 (реквизиты доверенности для уполномоченных лиц)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(почтовый адрес)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(контактный телефон)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(адрес электронной почты)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Заявление о предоставлении муниципальной услуги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Прошу предоставить муниципальную услугу «Дача письменных разъяснений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</w:t>
      </w: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» и дать разъяснения по вопросу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1. ________________________________________________________________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(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указать вопросы (вопрос), по которым требуются разъяснения)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Способ предоставления муниципальной услуги: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(указывается: направление по почтовому адресу/ на адрес электронной почты (посредством сети Интернет)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«___»_______________________________________________________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(дата)(подпись)(расшифровка подписи)</w:t>
      </w: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  <w:sectPr w:rsidR="00654B25" w:rsidRPr="00654B25" w:rsidSect="00654B25">
          <w:headerReference w:type="default" r:id="rId23"/>
          <w:footerReference w:type="default" r:id="rId2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Приложение 2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предоставления муниципальной услуги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«Дача письменных разъяснений налогоплательщикам,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плательщикам сборов и налоговым агентам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по вопросам применения нормативных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правовых актов города-курорта Пятигорска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 и содержание административных действий, составляющих административные процедуры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410"/>
        <w:gridCol w:w="1134"/>
        <w:gridCol w:w="850"/>
        <w:gridCol w:w="2410"/>
        <w:gridCol w:w="5886"/>
      </w:tblGrid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Административное 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Максимальный срок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Критерии принятия решений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Обращение Заявителя лично или посредством телефонной связи в Финансовое управление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Предоставление информации о нормативных правовых актах, регулирующих порядок предоставления муниципальной услуги, разъяснение порядка, условий и срока предоставления муниципальной услуги, разъяснение порядка заполнения Заявления, порядка сбора необходимых документов и требований, предъявляемым к ним, информирование о ходе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15 минут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15 минут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Предоставление консультации Заявителю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Должностное лицо отдела планирования доходов подробно и вежливо информирует обратившегося Заявителя по интересующим его вопросам. Разговор должен начинаться с фамилии, имени, отчества и должности специалиста, осуществляющего консультацию. При невозможности специалиста самостоятельно ответить на поставленные вопросы консультация переадресуется на другое Должностное лицо, которое может предоставить необходимую информацию.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предоставление консультации Заявителю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 Прием и регистрация Заявления и документов, необходимых для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Заявления о предоставлении муниципальной услуги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Проверка Заявления и прилагаемых к нему документов требованиям, предусмотренным </w:t>
            </w:r>
            <w:hyperlink r:id="rId25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пунктами 2.6.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Административного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15 минут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Для получения муниципальной услуги Заявитель предоставляет необходимые документы, указанные в </w:t>
            </w:r>
            <w:hyperlink r:id="rId26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пункте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2.6. Административного регламента. Документы проверяются Должностным лицом, ответственного за прием корреспонденции, на соответствие требованиям, указанным в </w:t>
            </w:r>
            <w:hyperlink r:id="rId27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пункте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2.6. Административного регламента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Заявления о предоставлении муниципальной услуги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письменного отказа в приеме документов, необходимых для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тот же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муниципальной услуги, указанных в пункте 2.9. Административного регламента, уполномоченным Должностным лицом, ответственного за прием корреспонденции, формируется письменный отказ в приеме документов, необходимых для предоставления муниципальной услуги. Письменный отказ в приеме Заявления и документов подписывается руководителем Финансового управления и направляется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случае отсутствия оснований для отказа в приеме Заявления и документов, необходимых для предоставления муниципальной услуги, Заявление и прилагаемые к нему документы регистрируются в соответствии с порядком делопроизводства. Результатами административного действия являются регистрация Заявления о предоставлении муниципальной услуги либо отказ в его регистрации. Результат фиксируется в журнале регистрации входящей (исходящей)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 Обработка и предварительное рассмотрение документов, необходимых для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Заявления о предоставлении муниципальной услуги Должностному лицу отдела планирования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Проверка наличия (отсутствия) у Заявителя права на получение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(отсутствие) у Заявителя права на получение муниципальной услуги с учетом оснований, предусмотренных пунктом 2.9. Административного регламента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Должностное лицо отдела планирования доходов проверяет комплектность представленных документов согласно </w:t>
            </w:r>
            <w:hyperlink r:id="rId28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 2.6.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Административного регламента, а также их соответствие требованиям </w:t>
            </w:r>
            <w:hyperlink r:id="rId29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2.9. Административного регламента.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Заявления о предоставлении муниципальной услуги Должностным лицом отдела планирования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(отсутствие) у Заявителя права на получение муниципальной услуги с учетом оснований, предусмотренных пунктом 2.9. Административного регламента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наличии оснований для отказа в предоставлении муниципальной услуги, уполномоченное Должностное лицо отдела планирования доходов формирует проект письменного отказа в предоставлении муниципальной услуги и направляет его руководителю Финансового управления.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виде проекта письменного отказа в предоставлении муниципальной услуги.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4. Формирование и направление информационных запросов в органы (организации) </w:t>
            </w:r>
            <w:r w:rsidRPr="006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 сфере деятельности которых относятся поставленные в обращении вопросы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Отсутствие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услуги, в распоряжении иных органов (организаций)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отсутствии сведений, необходимых для предоставления муниципальной услуги, уполномоченное Должностное лицо отдела планирования доходов формирует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направление информационного запроса.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исходящей корреспонденции.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Отсутствие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Контроль предоставления результата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услуги, в распоряжении иных органов (организаций)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Проверка поступления ответов на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получение ответа на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входящей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 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Подготовка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проекта письменного разъяснения (письменного отказа в предоставлении муниципальной услуги)требованиям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Должностное лицо отдела планирования доходов на основании собранного комплекта документов формирует проект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направление проекта письменного разъяснения (письменного отказа в предоставлении муниципальной услуги) на рассмотрение руководителю Финансового управления.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учета.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проекта письменного разъяснения (письменного отказа в предоставлении муниципальной услуги)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Руководитель Финансового управления рассматривает проект письменного разъяснения (письменного отказа в предоставлении муниципальной услуги), а также осуществляет контроль сроков предоставления муниципальной услуги. Подписывает проект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подписание,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письменного разъяснения (письменного отказа в предоставлении муниципальной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письменного разъяснения (письменного отказа в предоставлении муниципальной услуги)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Должностное лицо ответственное за отправку корреспонденции регистрирует, в соответствии с порядком делопроизводства Финансового управления, письменное разъяснение (письменный отказ в предоставлении муниципальной услуги) и выдает или направляет его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выдача, или направление Заявителю результата предоставления муниципальной услуги.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исходящей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 Исправление допущенных опечаток и ошибок в выданных в результате предоставления муниципальной услуги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документах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обращения о необходимости исправления допущенных опечаток и (или) ошибок в выданных в результате предоставлении муниципальной услуги документах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Прием и регистрация обращения и прилагаемых к нему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тот же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проверяются Должностным лицом, ответственным за прием корреспонденции.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регистрация обращения о необходимости исправления допущенных опечаток и (или) ошибок в выданных в результате предоставлении муниципальной услуги документах.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входящей корреспонденции</w:t>
            </w:r>
          </w:p>
        </w:tc>
      </w:tr>
      <w:tr w:rsidR="00654B25" w:rsidRPr="00654B25" w:rsidTr="00654B25">
        <w:trPr>
          <w:trHeight w:val="518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обращения и исправление допущенных опечаток и (или) ошибок в выданных в результате предоставлении муниципальной услуги документах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и выдача или направление результата предоставления муниципальной услуги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(отсутствие) допущенных опечаток и (или) ошибок в выданных в результате предоставлении муниципальной услуги документах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Должностное лицо отдела планирования доходов рассматривает обращение и при необходимости исправляет допущенные опечатки и (или) ошибки в выданных в результате предоставления муниципальной услуги документах. Должностное лицо ответственное за отправку корреспонденции регистрирует, в соответствии с порядком делопроизводства Финансового управления, исправленный документ и выдает или направляет его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выдача, или направление Заявителю результата предоставления муниципальной услуги.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исходящей корреспонденции.</w:t>
            </w:r>
          </w:p>
        </w:tc>
      </w:tr>
    </w:tbl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  <w:sectPr w:rsidR="00654B25" w:rsidRPr="00654B25" w:rsidSect="00C87B1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109"/>
        <w:tblW w:w="131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48"/>
        <w:gridCol w:w="3547"/>
      </w:tblGrid>
      <w:tr w:rsidR="00654B25" w:rsidRPr="00654B25" w:rsidTr="00C87B19">
        <w:tc>
          <w:tcPr>
            <w:tcW w:w="9418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jc w:val="right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</w:pPr>
            <w:r w:rsidRPr="006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Приложение 3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  <w:t>к Административному регламенту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  <w:t xml:space="preserve">предоставления муниципальной </w:t>
            </w: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услуги 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«Дача письменных разъяснений налогоплательщикам, 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>плательщикам сборов и налоговым агентам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по вопросам применения нормативных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правовых актов города-курорта Пятигорска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о местных налогах и сборах»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/>
              <w:jc w:val="center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/>
              <w:jc w:val="center"/>
              <w:rPr>
                <w:rFonts w:eastAsia="Times New Roman" w:cs="Times New Roman"/>
                <w:kern w:val="0"/>
                <w:sz w:val="27"/>
                <w:szCs w:val="27"/>
                <w:shd w:val="clear" w:color="auto" w:fill="FFFFFF"/>
                <w:lang w:eastAsia="ru-RU" w:bidi="ar-SA"/>
              </w:rPr>
            </w:pPr>
            <w:r w:rsidRPr="00654B25"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  <w:t>  </w:t>
            </w:r>
            <w:r w:rsidRPr="00654B25">
              <w:rPr>
                <w:rFonts w:eastAsia="Times New Roman" w:cs="Times New Roman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Блок–схема  </w:t>
            </w:r>
            <w:r w:rsidRPr="00654B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r w:rsidRPr="00654B25">
              <w:rPr>
                <w:rFonts w:eastAsia="Times New Roman" w:cs="Times New Roman"/>
                <w:kern w:val="0"/>
                <w:sz w:val="27"/>
                <w:szCs w:val="27"/>
                <w:shd w:val="clear" w:color="auto" w:fill="FFFFFF"/>
                <w:lang w:eastAsia="ru-RU" w:bidi="ar-SA"/>
              </w:rPr>
              <w:t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</w:t>
            </w:r>
          </w:p>
          <w:tbl>
            <w:tblPr>
              <w:tblStyle w:val="aa"/>
              <w:tblW w:w="9306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3"/>
              <w:gridCol w:w="236"/>
              <w:gridCol w:w="215"/>
              <w:gridCol w:w="3268"/>
              <w:gridCol w:w="97"/>
            </w:tblGrid>
            <w:tr w:rsidR="00654B25" w:rsidRPr="00654B25" w:rsidTr="00C87B19">
              <w:trPr>
                <w:trHeight w:val="569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noProof/>
                      <w:kern w:val="0"/>
                      <w:shd w:val="clear" w:color="auto" w:fill="FFFFFF"/>
                      <w:lang w:eastAsia="ru-RU" w:bidi="ar-SA"/>
                    </w:rPr>
                    <w:drawing>
                      <wp:inline distT="0" distB="0" distL="0" distR="0">
                        <wp:extent cx="147321" cy="489709"/>
                        <wp:effectExtent l="0" t="0" r="0" b="5397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149174" cy="4958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Отказ в приеме Заявления и представленных документов</w:t>
                  </w:r>
                </w:p>
              </w:tc>
            </w:tr>
            <w:tr w:rsidR="00654B25" w:rsidRPr="00654B25" w:rsidTr="00C87B19">
              <w:trPr>
                <w:trHeight w:val="572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9264" behindDoc="0" locked="0" layoutInCell="1" allowOverlap="1">
                            <wp:simplePos x="0" y="0"/>
                            <wp:positionH relativeFrom="column">
                              <wp:posOffset>1464309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142A17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" o:spid="_x0000_s1026" type="#_x0000_t32" style="position:absolute;margin-left:115.3pt;margin-top:-1.5pt;width:0;height:28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31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Обработка и предварительное рассмотрение документов, необходимых для предоставления муниципальной услуги</w:t>
                  </w:r>
                </w:p>
              </w:tc>
            </w:tr>
            <w:tr w:rsidR="00654B25" w:rsidRPr="00654B25" w:rsidTr="00C87B19">
              <w:trPr>
                <w:trHeight w:val="645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2336" behindDoc="0" locked="0" layoutInCell="1" allowOverlap="1">
                            <wp:simplePos x="0" y="0"/>
                            <wp:positionH relativeFrom="column">
                              <wp:posOffset>2893694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EE280" id="Прямая со стрелкой 5" o:spid="_x0000_s1026" type="#_x0000_t32" style="position:absolute;margin-left:227.85pt;margin-top:-1.25pt;width:0;height:28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52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 xml:space="preserve">Формирование и направление информационных запросов в органы (организации) </w:t>
                  </w:r>
                  <w:r w:rsidRPr="00654B25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 сфере деятельности которых относятся поставленные в обращении вопросы</w:t>
                  </w:r>
                </w:p>
              </w:tc>
            </w:tr>
            <w:tr w:rsidR="00654B25" w:rsidRPr="00654B25" w:rsidTr="00C87B19">
              <w:trPr>
                <w:trHeight w:val="536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4384" behindDoc="0" locked="0" layoutInCell="1" allowOverlap="1">
                            <wp:simplePos x="0" y="0"/>
                            <wp:positionH relativeFrom="column">
                              <wp:posOffset>2986404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B79EE6" id="Прямая со стрелкой 6" o:spid="_x0000_s1026" type="#_x0000_t32" style="position:absolute;margin-left:235.15pt;margin-top:1.05pt;width:0;height:28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5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52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</w:t>
                  </w:r>
                </w:p>
              </w:tc>
            </w:tr>
            <w:tr w:rsidR="00654B25" w:rsidRPr="00654B25" w:rsidTr="00C87B19">
              <w:trPr>
                <w:trHeight w:val="596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5408" behindDoc="0" locked="0" layoutInCell="1" allowOverlap="1">
                            <wp:simplePos x="0" y="0"/>
                            <wp:positionH relativeFrom="column">
                              <wp:posOffset>1436369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DCDB4F" id="Прямая со стрелкой 9" o:spid="_x0000_s1026" type="#_x0000_t32" style="position:absolute;margin-left:113.1pt;margin-top:1.8pt;width:0;height:28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1312" behindDoc="0" locked="0" layoutInCell="1" allowOverlap="1">
                            <wp:simplePos x="0" y="0"/>
                            <wp:positionH relativeFrom="column">
                              <wp:posOffset>1007109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89081A" id="Прямая со стрелкой 4" o:spid="_x0000_s1026" type="#_x0000_t32" style="position:absolute;margin-left:79.3pt;margin-top:1pt;width:0;height:28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654B25" w:rsidRPr="00654B25" w:rsidTr="00C87B19">
              <w:trPr>
                <w:trHeight w:val="812"/>
              </w:trPr>
              <w:tc>
                <w:tcPr>
                  <w:tcW w:w="4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Подготовка проекта решения о предоставлении муниципальной услуги</w: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bottom w:val="nil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noProof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B27282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Отказ в предоставлении муниципальной услуги</w:t>
                  </w:r>
                </w:p>
              </w:tc>
            </w:tr>
            <w:tr w:rsidR="00654B25" w:rsidRPr="00654B25" w:rsidTr="00C87B19">
              <w:trPr>
                <w:gridAfter w:val="1"/>
                <w:wAfter w:w="97" w:type="dxa"/>
                <w:trHeight w:val="555"/>
              </w:trPr>
              <w:tc>
                <w:tcPr>
                  <w:tcW w:w="92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B25" w:rsidRPr="00654B25" w:rsidRDefault="00586FE3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>
                            <wp:simplePos x="0" y="0"/>
                            <wp:positionH relativeFrom="column">
                              <wp:posOffset>1445894</wp:posOffset>
                            </wp:positionH>
                            <wp:positionV relativeFrom="paragraph">
                              <wp:posOffset>-53975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BFE91" id="Прямая со стрелкой 3" o:spid="_x0000_s1026" type="#_x0000_t32" style="position:absolute;margin-left:113.85pt;margin-top:-4.25pt;width:0;height:28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78"/>
                  </w:tblGrid>
                  <w:tr w:rsidR="00654B25" w:rsidRPr="00654B25" w:rsidTr="00C87B19">
                    <w:tc>
                      <w:tcPr>
                        <w:tcW w:w="8978" w:type="dxa"/>
                      </w:tcPr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                    Рассмотрение проекта результата предоставления муниципальной услуги</w:t>
                        </w:r>
                      </w:p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</w:tc>
                  </w:tr>
                </w:tbl>
                <w:p w:rsidR="00654B25" w:rsidRPr="00654B25" w:rsidRDefault="00586FE3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3360" behindDoc="0" locked="0" layoutInCell="1" allowOverlap="1">
                            <wp:simplePos x="0" y="0"/>
                            <wp:positionH relativeFrom="column">
                              <wp:posOffset>1455419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0" cy="357505"/>
                            <wp:effectExtent l="95250" t="0" r="76200" b="4254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3ED303" id="Прямая со стрелкой 7" o:spid="_x0000_s1026" type="#_x0000_t32" style="position:absolute;margin-left:114.6pt;margin-top:3.8pt;width:0;height:28.1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" strokecolor="windowText" strokeweight=".5pt">
                            <v:stroke endarrow="open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tbl>
                  <w:tblPr>
                    <w:tblStyle w:val="aa"/>
                    <w:tblW w:w="90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57"/>
                    <w:gridCol w:w="984"/>
                    <w:gridCol w:w="3132"/>
                  </w:tblGrid>
                  <w:tr w:rsidR="00654B25" w:rsidRPr="00654B25" w:rsidTr="00654B25">
                    <w:trPr>
                      <w:trHeight w:val="60"/>
                    </w:trPr>
                    <w:tc>
                      <w:tcPr>
                        <w:tcW w:w="49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Выдача или направление результата предоставления муниципальной услуги Заявителю                 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jc w:val="both"/>
                          <w:rPr>
                            <w:rFonts w:eastAsia="Times New Roman" w:cs="Times New Roman"/>
                            <w:noProof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</w:p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noProof/>
                            <w:kern w:val="0"/>
                            <w:shd w:val="clear" w:color="auto" w:fill="FFFFFF"/>
                            <w:lang w:eastAsia="ru-RU" w:bidi="ar-SA"/>
                          </w:rPr>
                          <w:drawing>
                            <wp:inline distT="0" distB="0" distL="0" distR="0">
                              <wp:extent cx="487680" cy="146050"/>
                              <wp:effectExtent l="0" t="0" r="0" b="635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4B25">
                          <w:rPr>
                            <w:rFonts w:eastAsia="Times New Roman" w:cs="Times New Roman"/>
                            <w:noProof/>
                            <w:kern w:val="0"/>
                            <w:sz w:val="18"/>
                            <w:szCs w:val="18"/>
                            <w:shd w:val="clear" w:color="auto" w:fill="FFFFFF"/>
                            <w:lang w:eastAsia="ru-RU" w:bidi="ar-SA"/>
                          </w:rPr>
                          <w:drawing>
                            <wp:inline distT="0" distB="0" distL="0" distR="0">
                              <wp:extent cx="476885" cy="168965"/>
                              <wp:effectExtent l="0" t="0" r="0" b="254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>
                                        <a:off x="0" y="0"/>
                                        <a:ext cx="523461" cy="185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Исправление допущенных опечаток и ошибок в выданных в результате предоставления </w:t>
                        </w:r>
                      </w:p>
                      <w:p w:rsidR="00654B25" w:rsidRPr="00654B25" w:rsidRDefault="00654B25" w:rsidP="00B27282">
                        <w:pPr>
                          <w:framePr w:hSpace="180" w:wrap="around" w:vAnchor="text" w:hAnchor="margin" w:y="109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>муниципальной услуги</w:t>
                        </w:r>
                      </w:p>
                    </w:tc>
                  </w:tr>
                </w:tbl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B27282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</w:tbl>
          <w:p w:rsidR="00654B25" w:rsidRPr="00654B25" w:rsidRDefault="00654B25" w:rsidP="00654B25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ind w:right="228"/>
              <w:jc w:val="right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48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547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Default="00654B25"/>
    <w:p w:rsidR="00654B25" w:rsidRDefault="00654B25"/>
    <w:sectPr w:rsidR="00654B25" w:rsidSect="007D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82" w:rsidRDefault="00B27282" w:rsidP="007D06B5">
      <w:r>
        <w:separator/>
      </w:r>
    </w:p>
  </w:endnote>
  <w:endnote w:type="continuationSeparator" w:id="0">
    <w:p w:rsidR="00B27282" w:rsidRDefault="00B27282" w:rsidP="007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19" w:rsidRDefault="00C87B19">
    <w:pPr>
      <w:pStyle w:val="a6"/>
      <w:jc w:val="right"/>
    </w:pPr>
  </w:p>
  <w:p w:rsidR="00C87B19" w:rsidRDefault="00C87B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82" w:rsidRDefault="00B27282" w:rsidP="007D06B5">
      <w:r>
        <w:separator/>
      </w:r>
    </w:p>
  </w:footnote>
  <w:footnote w:type="continuationSeparator" w:id="0">
    <w:p w:rsidR="00B27282" w:rsidRDefault="00B27282" w:rsidP="007D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840545"/>
    </w:sdtPr>
    <w:sdtEndPr/>
    <w:sdtContent>
      <w:p w:rsidR="00C87B19" w:rsidRDefault="00B27282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6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19" w:rsidRDefault="00C87B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8AE"/>
    <w:multiLevelType w:val="multilevel"/>
    <w:tmpl w:val="FFF02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6D6FF5"/>
    <w:multiLevelType w:val="hybridMultilevel"/>
    <w:tmpl w:val="2C005362"/>
    <w:lvl w:ilvl="0" w:tplc="0F0A3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927D4"/>
    <w:multiLevelType w:val="hybridMultilevel"/>
    <w:tmpl w:val="68D07136"/>
    <w:lvl w:ilvl="0" w:tplc="47AC1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3B"/>
    <w:rsid w:val="00122B81"/>
    <w:rsid w:val="00586FE3"/>
    <w:rsid w:val="00654B25"/>
    <w:rsid w:val="007D06B5"/>
    <w:rsid w:val="00B27282"/>
    <w:rsid w:val="00C526E6"/>
    <w:rsid w:val="00C87B19"/>
    <w:rsid w:val="00E36D70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15D2-E49B-4462-8791-1AC6850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2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654B2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54B25"/>
  </w:style>
  <w:style w:type="paragraph" w:styleId="a4">
    <w:name w:val="header"/>
    <w:basedOn w:val="a"/>
    <w:link w:val="a5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54B25"/>
    <w:pPr>
      <w:widowControl/>
      <w:suppressAutoHyphens w:val="0"/>
      <w:autoSpaceDN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B2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4B2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4B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54B2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gosuslugi.ru/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consultantplus://offline/ref=452B7B588099074F20ABBDAA9AD8190FACDFF4A15DA06D349BB0F9340853D51555A9AE0B3B018920B75BD53F479DA46FD34B504C96B6EF21GFjEN" TargetMode="External"/><Relationship Id="rId26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B7382AE5A36A4536964340660369444DA66B93AFF7B398A4742AD6A224F6E1D90786B7F5D109DEBC350265C3FEC62F24FFB1F4F3232D3r1s6N" TargetMode="External"/><Relationship Id="rId7" Type="http://schemas.openxmlformats.org/officeDocument/2006/relationships/hyperlink" Target="http://pyatigorsk.org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s://pyatigorsk.org/" TargetMode="External"/><Relationship Id="rId25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2AFC01A03BA8921F6158B87083D2308320BF41822E6D0BA6D509FDC6F170D81F997B013FCE628DA0922FE97270963A8D6790D529899F43F1C5237w6p6O" TargetMode="External"/><Relationship Id="rId20" Type="http://schemas.openxmlformats.org/officeDocument/2006/relationships/hyperlink" Target="consultantplus://offline/ref=81DB7382AE5A36A4536964340660369444DA66B93AFF7B398A4742AD6A224F6E1D90786B7F5D1195E8C350265C3FEC62F24FFB1F4F3232D3r1s6N" TargetMode="External"/><Relationship Id="rId29" Type="http://schemas.openxmlformats.org/officeDocument/2006/relationships/hyperlink" Target="consultantplus://offline/ref=AEE27B532FD32B01F7F6AA86E09F4C22ED340DC7BE6A6ECD148F7EBF33AE714E52E4286EE48D72C5AC7A7C3EB9F549FF4BDBE31F1CE3719FaDl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DBF9F0E8DADBB0FA5C69C4BAED5C28731826643A32F18E891EC654EA1C574BA733C1CF86050827444C150E2B138A29532CC763C92547FzBdAN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4F48675C-2DC2-4B7B-8F43-C7D17AB9072F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10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9" Type="http://schemas.openxmlformats.org/officeDocument/2006/relationships/hyperlink" Target="consultantplus://offline/ref=81DB7382AE5A36A4536964340660369444DA66B93AFF7B398A4742AD6A224F6E1D90786B7F5D109DEBC350265C3FEC62F24FFB1F4F3232D3r1s6N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yatigorsk.org" TargetMode="External"/><Relationship Id="rId14" Type="http://schemas.openxmlformats.org/officeDocument/2006/relationships/hyperlink" Target="http://pravo-search.minjust.ru:8080/bigs/showDocument.html?id=4F48675C-2DC2-4B7B-8F43-C7D17AB9072F" TargetMode="External"/><Relationship Id="rId22" Type="http://schemas.openxmlformats.org/officeDocument/2006/relationships/hyperlink" Target="consultantplus://offline/ref=A9B2F87D0AF25A9F7DB4BCBEA75DE8D206211F46F6332841624696887090A32776F9B40011F7A3ECA91FE0F56899E238C7CE26B094PCHCM" TargetMode="External"/><Relationship Id="rId27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9109</Words>
  <Characters>51925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2023-09-13T09:36:00Z</dcterms:created>
  <dcterms:modified xsi:type="dcterms:W3CDTF">2023-09-13T09:36:00Z</dcterms:modified>
</cp:coreProperties>
</file>