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CDD7" w14:textId="77777777" w:rsidR="0033100A" w:rsidRPr="00237B92" w:rsidRDefault="0033100A" w:rsidP="0033100A">
      <w:pPr>
        <w:pStyle w:val="a3"/>
        <w:ind w:left="5580"/>
        <w:rPr>
          <w:color w:val="000000" w:themeColor="text1"/>
          <w:sz w:val="24"/>
          <w:szCs w:val="24"/>
        </w:rPr>
      </w:pPr>
      <w:r w:rsidRPr="00237B92">
        <w:rPr>
          <w:color w:val="000000" w:themeColor="text1"/>
          <w:sz w:val="24"/>
          <w:szCs w:val="24"/>
        </w:rPr>
        <w:t>Приложение 2</w:t>
      </w:r>
    </w:p>
    <w:p w14:paraId="1ACB9330" w14:textId="77777777" w:rsidR="0033100A" w:rsidRPr="00237B92" w:rsidRDefault="0033100A" w:rsidP="0033100A">
      <w:pPr>
        <w:ind w:left="4253"/>
        <w:jc w:val="center"/>
        <w:rPr>
          <w:bCs/>
          <w:color w:val="000000" w:themeColor="text1"/>
        </w:rPr>
      </w:pPr>
      <w:r w:rsidRPr="00237B92">
        <w:rPr>
          <w:bCs/>
          <w:color w:val="000000" w:themeColor="text1"/>
        </w:rPr>
        <w:t>к приказу Муниципального бюджетного учреждения культуры «Централизованная библиотечная система города Пятигорска»</w:t>
      </w:r>
    </w:p>
    <w:p w14:paraId="0EDA695D" w14:textId="77777777" w:rsidR="0033100A" w:rsidRPr="00237B92" w:rsidRDefault="0033100A" w:rsidP="0033100A">
      <w:pPr>
        <w:pStyle w:val="1"/>
        <w:ind w:left="5245"/>
        <w:rPr>
          <w:b w:val="0"/>
          <w:bCs/>
          <w:color w:val="000000" w:themeColor="text1"/>
          <w:sz w:val="24"/>
          <w:szCs w:val="24"/>
        </w:rPr>
      </w:pPr>
      <w:r w:rsidRPr="00237B92">
        <w:rPr>
          <w:b w:val="0"/>
          <w:color w:val="000000" w:themeColor="text1"/>
          <w:sz w:val="24"/>
          <w:szCs w:val="24"/>
        </w:rPr>
        <w:t>от 27.06.2023 г. № 33-осн.</w:t>
      </w:r>
    </w:p>
    <w:p w14:paraId="6C08CEDA" w14:textId="77777777" w:rsidR="0033100A" w:rsidRPr="00237B92" w:rsidRDefault="0033100A" w:rsidP="0033100A">
      <w:pPr>
        <w:pStyle w:val="a3"/>
        <w:jc w:val="center"/>
        <w:rPr>
          <w:color w:val="000000" w:themeColor="text1"/>
          <w:sz w:val="28"/>
          <w:szCs w:val="28"/>
        </w:rPr>
      </w:pPr>
    </w:p>
    <w:p w14:paraId="28F478A2" w14:textId="77777777" w:rsidR="0033100A" w:rsidRPr="00237B92" w:rsidRDefault="0033100A" w:rsidP="0033100A">
      <w:pPr>
        <w:pStyle w:val="a3"/>
        <w:jc w:val="center"/>
        <w:rPr>
          <w:color w:val="000000" w:themeColor="text1"/>
          <w:sz w:val="27"/>
          <w:szCs w:val="27"/>
        </w:rPr>
      </w:pPr>
    </w:p>
    <w:p w14:paraId="45C4A702" w14:textId="77777777" w:rsidR="0033100A" w:rsidRPr="00237B92" w:rsidRDefault="0033100A" w:rsidP="0033100A">
      <w:pPr>
        <w:pStyle w:val="a3"/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ИНСТРУКЦИЯ</w:t>
      </w:r>
    </w:p>
    <w:p w14:paraId="2447CE7F" w14:textId="77777777" w:rsidR="0033100A" w:rsidRPr="00237B92" w:rsidRDefault="0033100A" w:rsidP="0033100A">
      <w:pPr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по заполнению заявки на участие в аукционе</w:t>
      </w:r>
    </w:p>
    <w:p w14:paraId="71C99EA6" w14:textId="77777777" w:rsidR="0033100A" w:rsidRPr="00237B92" w:rsidRDefault="0033100A" w:rsidP="0033100A">
      <w:pPr>
        <w:jc w:val="center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на право заключения договоров, предусматривающих переход прав владения и (или) пользования в отношении имущества Муниципального бюджетного учреждения культуры «Централизованная библиотечная система города Пятигорска»</w:t>
      </w:r>
    </w:p>
    <w:p w14:paraId="5ED82F34" w14:textId="77777777" w:rsidR="0033100A" w:rsidRPr="00237B92" w:rsidRDefault="0033100A" w:rsidP="0033100A">
      <w:pPr>
        <w:pStyle w:val="1"/>
        <w:jc w:val="center"/>
        <w:rPr>
          <w:color w:val="000000" w:themeColor="text1"/>
          <w:sz w:val="27"/>
          <w:szCs w:val="27"/>
        </w:rPr>
      </w:pPr>
    </w:p>
    <w:p w14:paraId="2697C31F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Заявка должна быть заполнена на русском языке, от руки печатными буквами (за исключением поля "Подпись" и «</w:t>
      </w:r>
      <w:proofErr w:type="spellStart"/>
      <w:r w:rsidRPr="00237B92">
        <w:rPr>
          <w:rFonts w:ascii="Times New Roman" w:hAnsi="Times New Roman"/>
          <w:color w:val="000000" w:themeColor="text1"/>
          <w:sz w:val="27"/>
          <w:szCs w:val="27"/>
        </w:rPr>
        <w:t>м.п</w:t>
      </w:r>
      <w:proofErr w:type="spellEnd"/>
      <w:r w:rsidRPr="00237B92">
        <w:rPr>
          <w:rFonts w:ascii="Times New Roman" w:hAnsi="Times New Roman"/>
          <w:color w:val="000000" w:themeColor="text1"/>
          <w:sz w:val="27"/>
          <w:szCs w:val="27"/>
        </w:rPr>
        <w:t>.»).</w:t>
      </w:r>
    </w:p>
    <w:p w14:paraId="27253EF3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При заполнении Заявки не рекомендуется использовать чернила (пасту) красного и зеленого цвета.</w:t>
      </w:r>
    </w:p>
    <w:p w14:paraId="5AECBD14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Сведения, содержащиеся в заявке, не должны допускать двусмысленного толкования.</w:t>
      </w:r>
    </w:p>
    <w:p w14:paraId="471E8913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 указываются фирменное наименование (наименование), сведения об организационно-правовой форме заявителя – юридического лица или фамилия, имя, отчество заявителя - физического лица в именительном падеже.</w:t>
      </w:r>
    </w:p>
    <w:p w14:paraId="797D6B73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2 указываются сведения о месте нахождения заявителя – юридического лица в соответствии с выпиской из единого государственного реестра юридических лиц или сведения о месте жительства заявителя - физического лица в соответствии с документом, удостоверяющим личность;</w:t>
      </w:r>
    </w:p>
    <w:p w14:paraId="5B901AE7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3 указывается электронный адрес заявителя.</w:t>
      </w:r>
    </w:p>
    <w:p w14:paraId="42650123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4 указывается почтовый адрес заявителя - юридического лица.</w:t>
      </w:r>
    </w:p>
    <w:p w14:paraId="37E960CD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5 указываются серия, номер, кем и когда выдан паспорт заявителя - физического лица.</w:t>
      </w:r>
    </w:p>
    <w:p w14:paraId="0F335E16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6 указывается номер контактного телефона с кодом города.</w:t>
      </w:r>
    </w:p>
    <w:p w14:paraId="40AD1BA7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7 указывается ИНН заявителя.</w:t>
      </w:r>
    </w:p>
    <w:p w14:paraId="4C0AAF35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8 указываются банковские реквизиты Заявителя для возврата задатка в объеме, необходимом для оформления платежного поручения.</w:t>
      </w:r>
    </w:p>
    <w:p w14:paraId="50F0606A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пунктах 10 и 11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доверенности.</w:t>
      </w:r>
    </w:p>
    <w:p w14:paraId="30AFAC62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15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 и дата подачи Заявки.</w:t>
      </w:r>
    </w:p>
    <w:p w14:paraId="5E74F854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В пункте 16 проставляется подпись представителя организатора аукциона, уполномоченного на прием заявок, дата и время приема Заявки.</w:t>
      </w:r>
    </w:p>
    <w:p w14:paraId="4867885B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Прилагаемые к заявке документы должны быть оформлены в соответствии с нижеприведенными требованиями: </w:t>
      </w:r>
    </w:p>
    <w:p w14:paraId="46E6DCBB" w14:textId="77777777" w:rsidR="0033100A" w:rsidRPr="00237B92" w:rsidRDefault="0033100A" w:rsidP="0033100A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1) копии документа, удостоверяющего личность, предоставляется заявителем - физическим лицом;</w:t>
      </w:r>
    </w:p>
    <w:p w14:paraId="21AECB53" w14:textId="77777777" w:rsidR="0033100A" w:rsidRPr="00237B92" w:rsidRDefault="0033100A" w:rsidP="0033100A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lastRenderedPageBreak/>
        <w:t>2) заявители –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даты размещения на официальном сайте торгов извещения о проведении аукциона;</w:t>
      </w:r>
    </w:p>
    <w:p w14:paraId="49BAFD61" w14:textId="77777777" w:rsidR="0033100A" w:rsidRPr="00237B92" w:rsidRDefault="0033100A" w:rsidP="003310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3) лицо, представляющее интересы заявителя - юридического лица, предоставляет документ, подтверждающий полномочия на осуществление действий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то к Заявке прилагается доверенность на осуществление действий от имени заявителя, заверенная печатью заявителя (при наличии печати) и подписанная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к Заявке должен быть приложен документ, подтверждающий полномочия такого лица;</w:t>
      </w:r>
    </w:p>
    <w:p w14:paraId="25973DFE" w14:textId="77777777" w:rsidR="0033100A" w:rsidRPr="00237B92" w:rsidRDefault="0033100A" w:rsidP="0033100A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4) учредительные документы заявителя - юридического лица предоставляются в копиях, заверенных руководителем юридического лица;</w:t>
      </w:r>
    </w:p>
    <w:p w14:paraId="36320540" w14:textId="77777777" w:rsidR="0033100A" w:rsidRPr="00237B92" w:rsidRDefault="0033100A" w:rsidP="0033100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5) решение об одобрении или о совершении крупной сделки либо копия такого решения предоставляются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38004922" w14:textId="77777777" w:rsidR="0033100A" w:rsidRPr="00237B92" w:rsidRDefault="0033100A" w:rsidP="0033100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6) заявители должны предоставить платежное поручение или квитанцию, либо их копии, подтверждающие перечисление задатка.</w:t>
      </w:r>
    </w:p>
    <w:p w14:paraId="7E0271DE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Все документы, приложенные к заявке, должны быть оформлены с учётом следующих требований: </w:t>
      </w:r>
    </w:p>
    <w:p w14:paraId="3ED74DA8" w14:textId="77777777" w:rsidR="0033100A" w:rsidRPr="00237B92" w:rsidRDefault="0033100A" w:rsidP="0033100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 xml:space="preserve">1) документы, прилагаемые в копиях, должны быть подписаны уполномоченным лицом и заверены печатью заявителя (при наличии печати); </w:t>
      </w:r>
    </w:p>
    <w:p w14:paraId="64CAF12F" w14:textId="77777777" w:rsidR="0033100A" w:rsidRPr="00237B92" w:rsidRDefault="0033100A" w:rsidP="0033100A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2) копии документов должны быть заверены нотариально в случае, если указание на это содержится в документации об аукционе;</w:t>
      </w:r>
    </w:p>
    <w:p w14:paraId="58937908" w14:textId="77777777" w:rsidR="0033100A" w:rsidRPr="00237B92" w:rsidRDefault="0033100A" w:rsidP="0033100A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 xml:space="preserve">3) в документах не допускается применение факсимильных подписей, а </w:t>
      </w:r>
      <w:proofErr w:type="gramStart"/>
      <w:r w:rsidRPr="00237B92">
        <w:rPr>
          <w:color w:val="000000" w:themeColor="text1"/>
          <w:sz w:val="27"/>
          <w:szCs w:val="27"/>
        </w:rPr>
        <w:t>так же</w:t>
      </w:r>
      <w:proofErr w:type="gramEnd"/>
      <w:r w:rsidRPr="00237B92">
        <w:rPr>
          <w:color w:val="000000" w:themeColor="text1"/>
          <w:sz w:val="27"/>
          <w:szCs w:val="27"/>
        </w:rPr>
        <w:t xml:space="preserve"> наличие подчисток и исправлений; </w:t>
      </w:r>
    </w:p>
    <w:p w14:paraId="2C970365" w14:textId="77777777" w:rsidR="0033100A" w:rsidRPr="00237B92" w:rsidRDefault="0033100A" w:rsidP="0033100A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14:paraId="386A0B37" w14:textId="77777777" w:rsidR="0033100A" w:rsidRPr="00237B92" w:rsidRDefault="0033100A" w:rsidP="0033100A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237B92">
        <w:rPr>
          <w:color w:val="000000" w:themeColor="text1"/>
          <w:sz w:val="27"/>
          <w:szCs w:val="27"/>
        </w:rPr>
        <w:t>5) документы, насчитывающие более одного листа, должны быть пронумерованы, прошиты и заверены печатью заявителя (при наличии печати) и подписью уполномоченного лица.</w:t>
      </w:r>
    </w:p>
    <w:p w14:paraId="573D086F" w14:textId="77777777" w:rsidR="0033100A" w:rsidRPr="00237B92" w:rsidRDefault="0033100A" w:rsidP="0033100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237B92">
        <w:rPr>
          <w:rFonts w:ascii="Times New Roman" w:hAnsi="Times New Roman"/>
          <w:color w:val="000000" w:themeColor="text1"/>
          <w:sz w:val="27"/>
          <w:szCs w:val="27"/>
        </w:rPr>
        <w:t>Документы, представленные заявителем в аукционную комиссию в составе заявки, возврату не подлежат.</w:t>
      </w:r>
    </w:p>
    <w:p w14:paraId="5B7960CA" w14:textId="77777777" w:rsidR="0033100A" w:rsidRPr="00237B92" w:rsidRDefault="0033100A" w:rsidP="0033100A">
      <w:pPr>
        <w:tabs>
          <w:tab w:val="left" w:pos="3686"/>
        </w:tabs>
        <w:rPr>
          <w:color w:val="000000" w:themeColor="text1"/>
          <w:sz w:val="28"/>
          <w:szCs w:val="28"/>
        </w:rPr>
      </w:pPr>
    </w:p>
    <w:p w14:paraId="5A8316BF" w14:textId="77777777" w:rsidR="0033100A" w:rsidRPr="00237B92" w:rsidRDefault="0033100A" w:rsidP="0033100A">
      <w:pPr>
        <w:tabs>
          <w:tab w:val="left" w:pos="3686"/>
        </w:tabs>
        <w:rPr>
          <w:color w:val="000000" w:themeColor="text1"/>
          <w:sz w:val="28"/>
          <w:szCs w:val="28"/>
        </w:rPr>
      </w:pPr>
    </w:p>
    <w:p w14:paraId="13B35A0E" w14:textId="14B3A071" w:rsidR="00CB211F" w:rsidRPr="0033100A" w:rsidRDefault="00CB211F" w:rsidP="0033100A"/>
    <w:sectPr w:rsidR="00CB211F" w:rsidRPr="0033100A" w:rsidSect="007A658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4D29"/>
    <w:multiLevelType w:val="hybridMultilevel"/>
    <w:tmpl w:val="3D126EB4"/>
    <w:lvl w:ilvl="0" w:tplc="CAF6FB3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1335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C"/>
    <w:rsid w:val="0033100A"/>
    <w:rsid w:val="0047758C"/>
    <w:rsid w:val="0096745B"/>
    <w:rsid w:val="00CB211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5706-A6FB-4F8D-B8BC-D60B57C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B21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1F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a3">
    <w:name w:val="обычный"/>
    <w:basedOn w:val="a"/>
    <w:rsid w:val="00CB211F"/>
    <w:rPr>
      <w:color w:val="000000"/>
      <w:sz w:val="20"/>
      <w:szCs w:val="20"/>
    </w:rPr>
  </w:style>
  <w:style w:type="paragraph" w:customStyle="1" w:styleId="11">
    <w:name w:val="Абзац списка1"/>
    <w:basedOn w:val="a"/>
    <w:rsid w:val="00CB211F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customStyle="1" w:styleId="2">
    <w:name w:val="Абзац списка2"/>
    <w:basedOn w:val="a"/>
    <w:rsid w:val="0033100A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2023-05-16T13:24:00Z</dcterms:created>
  <dcterms:modified xsi:type="dcterms:W3CDTF">2023-06-28T07:18:00Z</dcterms:modified>
</cp:coreProperties>
</file>