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A" w:rsidRPr="00BE2B97" w:rsidRDefault="00E16EF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E16EFA" w:rsidRPr="00BE2B97" w:rsidRDefault="00E16EF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города-курорта Пятигорска «Ра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витие жилищно-коммунального хозяйства, градостроительства, строительства и архитектуры»</w:t>
      </w:r>
      <w:r w:rsidR="000A398B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</w:t>
      </w:r>
    </w:p>
    <w:p w:rsidR="00E16EFA" w:rsidRPr="00BE2B97" w:rsidRDefault="00E16EFA" w:rsidP="00BE2B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16EFA" w:rsidRPr="00BE2B97" w:rsidRDefault="00E16EFA" w:rsidP="00BE2B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614AC" w:rsidRPr="00BE2B97" w:rsidRDefault="00E75F5D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2C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города-курорта Пятигорска «Развитие ж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лищно-коммунального хозяйства, градостроительства, строительства и архите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туры» </w:t>
      </w:r>
      <w:r w:rsidR="00F76C23" w:rsidRPr="00BE2B97"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 администрации города Пятигорска</w:t>
      </w:r>
      <w:r w:rsidR="00A614A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4AC" w:rsidRPr="00BE2B97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A614AC" w:rsidRPr="00BE2B97">
        <w:rPr>
          <w:rFonts w:ascii="Times New Roman" w:hAnsi="Times New Roman" w:cs="Times New Roman"/>
          <w:sz w:val="28"/>
          <w:szCs w:val="28"/>
        </w:rPr>
        <w:t xml:space="preserve"> </w:t>
      </w:r>
      <w:r w:rsidR="00A614AC" w:rsidRPr="00BE2B97">
        <w:rPr>
          <w:rFonts w:ascii="Times New Roman" w:eastAsia="Calibri" w:hAnsi="Times New Roman" w:cs="Times New Roman"/>
          <w:sz w:val="28"/>
          <w:szCs w:val="28"/>
        </w:rPr>
        <w:t xml:space="preserve">№ 3535 </w:t>
      </w:r>
      <w:r w:rsidR="00A614AC" w:rsidRPr="00BE2B97">
        <w:rPr>
          <w:rFonts w:ascii="Times New Roman" w:hAnsi="Times New Roman" w:cs="Times New Roman"/>
          <w:sz w:val="28"/>
          <w:szCs w:val="28"/>
        </w:rPr>
        <w:t>.</w:t>
      </w:r>
      <w:r w:rsidR="0082230F" w:rsidRPr="00BE2B97">
        <w:rPr>
          <w:rFonts w:ascii="Times New Roman" w:hAnsi="Times New Roman" w:cs="Times New Roman"/>
          <w:sz w:val="28"/>
          <w:szCs w:val="28"/>
        </w:rPr>
        <w:t xml:space="preserve">  В 2018 го</w:t>
      </w:r>
      <w:r w:rsidR="001F29BC">
        <w:rPr>
          <w:rFonts w:ascii="Times New Roman" w:hAnsi="Times New Roman" w:cs="Times New Roman"/>
          <w:sz w:val="28"/>
          <w:szCs w:val="28"/>
        </w:rPr>
        <w:t>ду</w:t>
      </w:r>
      <w:r w:rsidR="00300525" w:rsidRPr="00BE2B97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вносились и</w:t>
      </w:r>
      <w:r w:rsidR="00300525" w:rsidRPr="00BE2B97">
        <w:rPr>
          <w:rFonts w:ascii="Times New Roman" w:hAnsi="Times New Roman" w:cs="Times New Roman"/>
          <w:sz w:val="28"/>
          <w:szCs w:val="28"/>
        </w:rPr>
        <w:t>з</w:t>
      </w:r>
      <w:r w:rsidR="00300525" w:rsidRPr="00BE2B97">
        <w:rPr>
          <w:rFonts w:ascii="Times New Roman" w:hAnsi="Times New Roman" w:cs="Times New Roman"/>
          <w:sz w:val="28"/>
          <w:szCs w:val="28"/>
        </w:rPr>
        <w:t>менения</w:t>
      </w:r>
      <w:r w:rsidR="00A757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21.12.2018 №5078.</w:t>
      </w:r>
    </w:p>
    <w:p w:rsidR="004B7713" w:rsidRPr="00BE2B97" w:rsidRDefault="004B7713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eastAsia="Calibri" w:hAnsi="Times New Roman" w:cs="Times New Roman"/>
          <w:sz w:val="28"/>
          <w:szCs w:val="28"/>
        </w:rPr>
        <w:t>Реализация Программы в 2018 году осуществлялась в соответствии с Д</w:t>
      </w:r>
      <w:r w:rsidRPr="00BE2B97">
        <w:rPr>
          <w:rFonts w:ascii="Times New Roman" w:eastAsia="Calibri" w:hAnsi="Times New Roman" w:cs="Times New Roman"/>
          <w:sz w:val="28"/>
          <w:szCs w:val="28"/>
        </w:rPr>
        <w:t>е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тальным планом-графиком реализации муниципальной программы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«Развитие жилищно-коммунального хозяйства, градостроительства, строительства и арх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тектуры» </w:t>
      </w:r>
      <w:r w:rsidRPr="00BE2B97">
        <w:rPr>
          <w:rFonts w:ascii="Times New Roman" w:eastAsia="Calibri" w:hAnsi="Times New Roman" w:cs="Times New Roman"/>
          <w:sz w:val="28"/>
          <w:szCs w:val="28"/>
        </w:rPr>
        <w:t>на 2018 год</w:t>
      </w:r>
      <w:r w:rsidR="00A75733">
        <w:rPr>
          <w:rFonts w:ascii="Times New Roman" w:eastAsia="Calibri" w:hAnsi="Times New Roman" w:cs="Times New Roman"/>
          <w:sz w:val="28"/>
          <w:szCs w:val="28"/>
        </w:rPr>
        <w:t>,</w:t>
      </w:r>
      <w:r w:rsidR="00A75733" w:rsidRPr="00A7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МУ 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75733">
        <w:rPr>
          <w:rFonts w:ascii="Times New Roman" w:eastAsia="Calibri" w:hAnsi="Times New Roman" w:cs="Times New Roman"/>
          <w:sz w:val="28"/>
          <w:szCs w:val="28"/>
        </w:rPr>
        <w:t>УАСиЖКХ</w:t>
      </w:r>
      <w:proofErr w:type="spellEnd"/>
      <w:r w:rsidR="00A75733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B3759">
        <w:rPr>
          <w:rFonts w:ascii="Times New Roman" w:eastAsia="Calibri" w:hAnsi="Times New Roman" w:cs="Times New Roman"/>
          <w:sz w:val="28"/>
          <w:szCs w:val="28"/>
        </w:rPr>
        <w:t>29.12.2017г. №92</w:t>
      </w:r>
      <w:r w:rsidR="00A757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13" w:rsidRPr="00BE2B97" w:rsidRDefault="00A9690C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A75733">
        <w:rPr>
          <w:rFonts w:ascii="Times New Roman" w:eastAsia="Calibri" w:hAnsi="Times New Roman" w:cs="Times New Roman"/>
          <w:sz w:val="28"/>
          <w:szCs w:val="28"/>
        </w:rPr>
        <w:t>31.12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>.2018 г. было запланировано              304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>215,39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краевого бюджета составили </w:t>
      </w:r>
      <w:r w:rsidR="00C028B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41F79">
        <w:rPr>
          <w:rFonts w:ascii="Times New Roman" w:eastAsia="Calibri" w:hAnsi="Times New Roman" w:cs="Times New Roman"/>
          <w:sz w:val="28"/>
          <w:szCs w:val="28"/>
        </w:rPr>
        <w:t>136 886,87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 xml:space="preserve"> тыс. рублей. Кассовое исполнение на отчетную дату составило </w:t>
      </w:r>
      <w:r w:rsidR="00C41F7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>240</w:t>
      </w:r>
      <w:r w:rsidR="00422C8C" w:rsidRPr="00BE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>033,85 тыс. руб., что составляет 78,</w:t>
      </w:r>
      <w:r w:rsidR="00422C8C" w:rsidRPr="00BE2B97">
        <w:rPr>
          <w:rFonts w:ascii="Times New Roman" w:eastAsia="Calibri" w:hAnsi="Times New Roman" w:cs="Times New Roman"/>
          <w:sz w:val="28"/>
          <w:szCs w:val="28"/>
        </w:rPr>
        <w:t>9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 xml:space="preserve"> % к бюджетной ро</w:t>
      </w:r>
      <w:r w:rsidR="006B3759">
        <w:rPr>
          <w:rFonts w:ascii="Times New Roman" w:hAnsi="Times New Roman" w:cs="Times New Roman"/>
          <w:color w:val="000000"/>
          <w:sz w:val="28"/>
          <w:szCs w:val="28"/>
        </w:rPr>
        <w:t>списи</w:t>
      </w:r>
      <w:r w:rsidR="00422C8C"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028BC" w:rsidRPr="00C02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8BC" w:rsidRPr="00BE2B97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</w:t>
      </w:r>
      <w:r w:rsidR="00C028BC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- 76791,58 </w:t>
      </w:r>
      <w:r w:rsidR="00C028BC" w:rsidRPr="00BE2B97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r w:rsidR="00C028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2C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- за счет средств бюджета города - 163 242, 27 тыс.руб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2C8C" w:rsidRPr="00BE2B97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 xml:space="preserve">внебюджетных средств </w:t>
      </w:r>
      <w:r w:rsidR="00422C8C" w:rsidRPr="00BE2B97">
        <w:rPr>
          <w:rFonts w:ascii="Times New Roman" w:eastAsia="Calibri" w:hAnsi="Times New Roman" w:cs="Times New Roman"/>
          <w:sz w:val="28"/>
          <w:szCs w:val="28"/>
        </w:rPr>
        <w:t>не планировалось.</w:t>
      </w:r>
      <w:r w:rsidR="00CE59A4" w:rsidRPr="00BE2B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6DF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>По подпрограмме 1 «Развитие градостроительства, строительства и а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>хитектуры, и улучшение жилищных условий жителей города-курорта Пятиго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ска» 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кассовый расход составил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74 416,50 тыс. руб.</w:t>
      </w:r>
      <w:r w:rsidR="00A9690C" w:rsidRPr="00A96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90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(за счет средств краевого бюджета </w:t>
      </w:r>
      <w:r w:rsidR="00A9690C" w:rsidRPr="00A9690C">
        <w:rPr>
          <w:rFonts w:ascii="Times New Roman" w:hAnsi="Times New Roman" w:cs="Times New Roman"/>
          <w:color w:val="000000"/>
          <w:sz w:val="28"/>
          <w:szCs w:val="28"/>
        </w:rPr>
        <w:t>- 70</w:t>
      </w:r>
      <w:r w:rsidR="001F29BC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A9690C" w:rsidRPr="00A9690C">
        <w:rPr>
          <w:rFonts w:ascii="Times New Roman" w:hAnsi="Times New Roman" w:cs="Times New Roman"/>
          <w:color w:val="000000"/>
          <w:sz w:val="28"/>
          <w:szCs w:val="28"/>
        </w:rPr>
        <w:t>24,93 руб., за счет средств бюджета города - 3 891,57</w:t>
      </w:r>
      <w:r w:rsidR="001F29BC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A9690C" w:rsidRPr="00A9690C">
        <w:rPr>
          <w:rFonts w:ascii="Times New Roman" w:hAnsi="Times New Roman" w:cs="Times New Roman"/>
          <w:color w:val="000000"/>
          <w:sz w:val="28"/>
          <w:szCs w:val="28"/>
        </w:rPr>
        <w:t xml:space="preserve"> руб.).</w:t>
      </w:r>
      <w:r w:rsidR="00446741" w:rsidRPr="00A96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 или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53,8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138 190,70 тыс.</w:t>
      </w:r>
      <w:r w:rsidR="00446741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BF7113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Выполнение отдельных функций в о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ласти строительства и архитектуры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135 тыс.руб., что составляет 100% от 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росписи на 31.12.2018г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113" w:rsidRPr="00BE2B97" w:rsidRDefault="006B5476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375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роведены следующие мероприятия:</w:t>
      </w:r>
    </w:p>
    <w:p w:rsidR="00BF7113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организовано техническое сопровождение программного обеспечения муниципальной информационной системы обеспечения градостроительной де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города-курорта Пятигорска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  <w:lang w:val="en-US"/>
        </w:rPr>
        <w:t>UrbaniCS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113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оплачена арендная плата земельного участка по ул.Малыгина, </w:t>
      </w:r>
      <w:r w:rsidR="001F29BC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12 (под сетью теплоснабжения);</w:t>
      </w:r>
    </w:p>
    <w:p w:rsidR="00BF7113" w:rsidRDefault="00BF7113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мол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дых семей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кассовый расход составил 74 236, 77 тыс.руб., что </w:t>
      </w:r>
      <w:r w:rsidRPr="00C443B7">
        <w:rPr>
          <w:rFonts w:ascii="Times New Roman" w:hAnsi="Times New Roman" w:cs="Times New Roman"/>
          <w:iCs/>
          <w:color w:val="000000"/>
          <w:sz w:val="28"/>
          <w:szCs w:val="28"/>
        </w:rPr>
        <w:t>составляет 53,8% от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уточненного годового плана.</w:t>
      </w:r>
    </w:p>
    <w:p w:rsidR="002376DD" w:rsidRDefault="002376DD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ab/>
      </w:r>
      <w:proofErr w:type="spellStart"/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Софинансирование</w:t>
      </w:r>
      <w:proofErr w:type="spellEnd"/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мероприятий осуществлялось в рамках соглашения МС/18-044 от 25.04.2018</w:t>
      </w:r>
      <w:r w:rsidR="001A2ECC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г., заключенного </w:t>
      </w:r>
      <w:r w:rsidR="001A2ECC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 Министерством строительства и а</w:t>
      </w:r>
      <w:r w:rsidR="001A2ECC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1A2ECC"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хитектуры Ставропольского края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рамках государственной программы Ставр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польского края </w:t>
      </w:r>
      <w:r w:rsidR="00C028BC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доступным и комфортным жильем и коммунал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>ными услугами граждан Российской Федерации</w:t>
      </w:r>
      <w:r w:rsidR="00C028BC" w:rsidRPr="00BE2B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175D1B" w:rsidRPr="00D87B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Соглашением установлены следующие целевые показатели результативности исполнения субсидии </w:t>
      </w:r>
      <w:r w:rsidR="00175D1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175D1B" w:rsidRDefault="00175D1B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- Количество молодых семей, являющихся участниками основного мер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приятия </w:t>
      </w:r>
      <w:r w:rsidR="00C028BC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Обеспечение жильем молодых семей</w:t>
      </w:r>
      <w:r w:rsidR="00C028BC" w:rsidRPr="00BE2B9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- 170 семей, в том числе:</w:t>
      </w:r>
    </w:p>
    <w:p w:rsidR="00175D1B" w:rsidRDefault="00175D1B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- молодые семьи, имеющие трех и более детей, в том числе молодые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мьи, в которых один из супругов или оба супруга, или родитель в неполной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мье достигает в 2018 году 36 лет, - 31 семья;</w:t>
      </w:r>
    </w:p>
    <w:p w:rsidR="00175D1B" w:rsidRDefault="00175D1B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- молодые семьи, не имеющие детей, или имеющие одного или двух 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тей, а также неполные молодые семьи, состоящие из одного родителя и одного или двух детей, - 139 семей.</w:t>
      </w:r>
    </w:p>
    <w:p w:rsidR="002376DD" w:rsidRPr="00BE2B97" w:rsidRDefault="002376DD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>Средства освоены на 53,8% в связи с тем, что часть молодых семей, пол</w:t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>чивших извещения планируют воспользоваться ими в 2019г. В связи с чем сре</w:t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C41F79">
        <w:rPr>
          <w:rFonts w:ascii="Times New Roman" w:hAnsi="Times New Roman" w:cs="Times New Roman"/>
          <w:iCs/>
          <w:color w:val="000000"/>
          <w:sz w:val="28"/>
          <w:szCs w:val="28"/>
        </w:rPr>
        <w:t>ства будут освоены в 2019 году.</w:t>
      </w:r>
    </w:p>
    <w:p w:rsidR="00D846DF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По основному мероприятию 2 подпрограммы 1 проведены следующие мероприятия</w:t>
      </w:r>
      <w:r w:rsidR="00D846DF" w:rsidRPr="00BE2B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113" w:rsidRPr="00BE2B97" w:rsidRDefault="00D846DF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выдано 169 извещений о предоставлении молодой семье социальной в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платы на приобретение (строительство) жилья. Срок действия данных извещ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ний: 138 извещений - до 30.05.2019 г. 31 извещение - до 19.06.2019 г.</w:t>
      </w:r>
    </w:p>
    <w:p w:rsidR="00BF7113" w:rsidRPr="00BE2B97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перечислены социальные выплаты на приобретение (строительство) ж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лья 2 семьям (извещения о предоставлении молодым семьям социальных в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плат на приобретение (строительство) жилья, выданных в 2017 году) и 82 сем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ям (извещения о предоставлении молодым семьям социальных выплат на пр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обретение (строительство) жилья, выданных в 2018 году.</w:t>
      </w:r>
    </w:p>
    <w:p w:rsidR="00BF7113" w:rsidRPr="00BE2B97" w:rsidRDefault="00D846DF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основного мероприятия </w:t>
      </w:r>
      <w:r w:rsidR="00C028BC" w:rsidRPr="00BE2B9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жителей города-курорта Пятигорска</w:t>
      </w:r>
      <w:r w:rsidR="00C028BC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кассовый расход составил  44,73 </w:t>
      </w:r>
      <w:proofErr w:type="spellStart"/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тыс.руб</w:t>
      </w:r>
      <w:proofErr w:type="spellEnd"/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, что составляет 99% от уточненного годового плана.</w:t>
      </w:r>
    </w:p>
    <w:p w:rsidR="00C833F2" w:rsidRPr="00BE2B97" w:rsidRDefault="00D846DF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основному мероприятию 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проведены работы по замене оконных бл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ков в муниципальном помещении маневренного фонда, расположенного по а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ресу: г.Пятигорск, ул. Адмиральского д. 2, корп.</w:t>
      </w:r>
      <w:r w:rsidR="00C028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, кв.713</w:t>
      </w:r>
      <w:r w:rsidR="00E75F5D"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</w:t>
      </w:r>
      <w:r w:rsidR="00C41F79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Подпр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о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граммы 1 :</w:t>
      </w: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B32A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Сокращение количества обращений граждан и юридических лиц, св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я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занных с необходимостью формирования комфортных условий проживания на территории города-курорта Пятигорска средствами архитектурного благоус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т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ройства и озеленения до установленных значений показателя - 17 ед</w:t>
      </w:r>
      <w:r w:rsidR="00DB32A2">
        <w:rPr>
          <w:rFonts w:ascii="Times New Roman" w:eastAsia="Calibri" w:hAnsi="Times New Roman" w:cs="Times New Roman"/>
          <w:sz w:val="28"/>
          <w:szCs w:val="28"/>
        </w:rPr>
        <w:t>.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при запл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а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нированных 18 ед</w:t>
      </w:r>
      <w:r w:rsidR="00DB32A2">
        <w:rPr>
          <w:rFonts w:ascii="Times New Roman" w:eastAsia="Calibri" w:hAnsi="Times New Roman" w:cs="Times New Roman"/>
          <w:sz w:val="28"/>
          <w:szCs w:val="28"/>
        </w:rPr>
        <w:t>.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3F2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B32A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Доля молодых семей, проживающих на территории города-курорта П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я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тигорска, признанных в установленном порядке нуждающимися в улучшении 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lastRenderedPageBreak/>
        <w:t>жилищных условий, и в результате реализации программы улучшивших ж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и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с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ловий в соответствии с федеральной программой , - 41,05% при запланирова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н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ных 21,05%.</w:t>
      </w:r>
    </w:p>
    <w:p w:rsidR="00D03B67" w:rsidRPr="00BE2B97" w:rsidRDefault="00D03B6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B9425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 1 предусмотрено</w:t>
      </w:r>
      <w:r w:rsidR="00DB32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705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</w:t>
      </w:r>
      <w:r w:rsidR="00DB32A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все события выполнены в установленные сроки.</w:t>
      </w:r>
    </w:p>
    <w:p w:rsidR="00D846DF" w:rsidRPr="00BE2B97" w:rsidRDefault="008B53BA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«Развитие жилищно-коммунального хозяйства в г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роде-курорте Пятигорске»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кассовое исполнение составило 89 680,42 тыс. руб., что составляет 99,7% от уточненного годового плана 89 969,92 тыс.руб.</w:t>
      </w:r>
    </w:p>
    <w:p w:rsidR="008B53BA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рамках основного мероприятия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«Выполнение отдельных функций в области жилищно-коммунального хозяйства»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89 680,42 тыс. руб., что составляет 99,7% от уточненного годового плана 89 969,92 тыс.руб.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32A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833F2" w:rsidRPr="00BE2B97">
        <w:rPr>
          <w:rFonts w:ascii="Times New Roman" w:hAnsi="Times New Roman" w:cs="Times New Roman"/>
          <w:color w:val="000000"/>
          <w:sz w:val="28"/>
          <w:szCs w:val="28"/>
        </w:rPr>
        <w:t>ыполнены следующие мероприятия:</w:t>
      </w:r>
    </w:p>
    <w:p w:rsidR="00B63BE0" w:rsidRPr="00BE2B97" w:rsidRDefault="00C833F2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- поставка электрической энергии для уличного освещения города-курорта Пятигорска;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техническое обслуживание объектов уличного освещения;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организацию архитектурно-художественной подсветки 13 объектов;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организацию и содержание мест захоронения в том числе работы по с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держанию мест захоронений (благоустройству территорий) 8 кладбищ (Хор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шевское кладбище, 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Ново-Горячеводское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кладбище,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Краснослободское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кладб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ще, Кладбище по ул. Пожарского, Кладбище по ул.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Любчиковых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Констант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новское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кладбище,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Нижнеподкумское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кладбище,  Кладбище, с.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Золотушка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хут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>. Казачий) и старого кладбища «Некрополь».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обеспечена транспортировка грузов  в целях благоустройства;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содержание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Новопятигорского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озера, в том числе обследование дна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вопятигорского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озера водолазами, проверка качества воды, организация спас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охраны в период купального сезона; </w:t>
      </w:r>
    </w:p>
    <w:p w:rsidR="005D433E" w:rsidRPr="00BE2B97" w:rsidRDefault="005D433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мероприятия по снижению напряженности на рынке труда, в том числе заключено 4 муниципальных трехсторонних контракта, в рамках которых пр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ведена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уборка твердых покрытий 197888.0 кв.м, газонов 1856866.76 кв.м, газоны от случайного мусора 147</w:t>
      </w:r>
      <w:r w:rsidR="00BE2B97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5094.88 кв.м, весь объем от случайного мус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ра 53920.0 кв.м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C51">
        <w:rPr>
          <w:rFonts w:ascii="Times New Roman" w:hAnsi="Times New Roman" w:cs="Times New Roman"/>
          <w:color w:val="000000"/>
          <w:sz w:val="28"/>
          <w:szCs w:val="28"/>
        </w:rPr>
        <w:t>Исполнителем муниципального контракта создано 25 време</w:t>
      </w:r>
      <w:r w:rsidR="00936C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36C51">
        <w:rPr>
          <w:rFonts w:ascii="Times New Roman" w:hAnsi="Times New Roman" w:cs="Times New Roman"/>
          <w:color w:val="000000"/>
          <w:sz w:val="28"/>
          <w:szCs w:val="28"/>
        </w:rPr>
        <w:t>ных рабочих мест.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ремонт ступеней к памятнику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Анджиевского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 г. Пятигорске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демонтаж пяти рекламных конструкций, установленных без разрешения;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монтаж 3 громкоговорителей и усилителей на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Новопятигорском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озере;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установка бетонных цветочных вазонов и шлагбаумов; </w:t>
      </w:r>
    </w:p>
    <w:p w:rsidR="00B63BE0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поставка 55 флагов к празднованию Дня Победы; </w:t>
      </w:r>
    </w:p>
    <w:p w:rsidR="00001F1E" w:rsidRPr="00BE2B97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проведение оценки правильности применения сметных нормативов, 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дексов</w:t>
      </w:r>
      <w:r w:rsidR="00BE2B97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показателей Подпрограммы 2 :</w:t>
      </w: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B32A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работ по благоустройству территории города-курорта П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тигорска в соответствии с заключенными муниципальными контрактами 100%, что соответствует запланированному значению;</w:t>
      </w:r>
    </w:p>
    <w:p w:rsidR="00C833F2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B32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Сокращение количества обращений граждан и юридических лиц, св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занных с необходимостью разъяснения нормативных правовых актов, напра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ленных на реформирование жилищно-коммунального хозяйства до установле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ных значений показателя, - 89 обращений, при запланированном значении 150.</w:t>
      </w:r>
    </w:p>
    <w:p w:rsidR="00C41F79" w:rsidRPr="00BE2B97" w:rsidRDefault="00C41F79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3802E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 2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 5 контрольных событий, все события выполнены в установленные сроки.</w:t>
      </w:r>
    </w:p>
    <w:p w:rsidR="00E16EFA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«Обеспечение реализации муниципальной пр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граммы города-курорта Пятигорска «Развитие жилищно-коммунального хозя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ства, градостроительства, строительства и архитектуры» и </w:t>
      </w:r>
      <w:proofErr w:type="spellStart"/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общепрограммные</w:t>
      </w:r>
      <w:proofErr w:type="spellEnd"/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мероприятия» кассовое исполнение составило 75 936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, 92 тыс.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руб. или 99,9% от уточненного годового плана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76 054,77 тыс.руб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2A2" w:rsidRDefault="00DB32A2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 рамках реализации подпрограммы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Градостроительство и выполнение  отдельных функций в области </w:t>
      </w:r>
      <w:r w:rsidR="00535F30">
        <w:rPr>
          <w:rFonts w:ascii="Times New Roman" w:hAnsi="Times New Roman" w:cs="Times New Roman"/>
          <w:iCs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и архитектуры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государственной программы Ставропольского края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Развитие градостроительства, строительства и архитектуры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 Министерством строительства и архитектуры Ставропольск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го края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было заключено 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18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/мгд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21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09.10</w:t>
      </w:r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.2018 г.</w:t>
      </w:r>
      <w:r w:rsidRPr="00DB32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 предоставл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нии субсидии из бюджета Ставропольского края на реализацию мероприятий в области градостроительной деятельности на сумму 6266,55 тыс. рублей.</w:t>
      </w:r>
    </w:p>
    <w:p w:rsidR="00DB32A2" w:rsidRDefault="00DB32A2" w:rsidP="00BE2B97">
      <w:pPr>
        <w:pStyle w:val="a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В результате освоения денежных средств достигнут целевой показатель: доля физических лиц и юридических лиц, осуществляющих свою деятельность на территории Ставропольского края которым органами </w:t>
      </w:r>
      <w:r w:rsidR="00535F30">
        <w:rPr>
          <w:rFonts w:ascii="Times New Roman" w:hAnsi="Times New Roman" w:cs="Times New Roman"/>
          <w:i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самоуправл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ния </w:t>
      </w:r>
      <w:r w:rsidR="00535F30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образований Ставропольского края предоставлены услуги в области градостроительной деятельности</w:t>
      </w:r>
      <w:r w:rsidR="00535F30">
        <w:rPr>
          <w:rFonts w:ascii="Times New Roman" w:hAnsi="Times New Roman" w:cs="Times New Roman"/>
          <w:iCs/>
          <w:color w:val="000000"/>
          <w:sz w:val="28"/>
          <w:szCs w:val="28"/>
        </w:rPr>
        <w:t>, в общей численности физических и юридических лиц, представивших документы, необходимые в соответствии с законодательством Ставропольского края  для предоставления услуг в области градостроительной деятельности.</w:t>
      </w:r>
    </w:p>
    <w:p w:rsidR="00001F1E" w:rsidRPr="00BE2B97" w:rsidRDefault="00121B32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001F1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1F1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мероприятия</w:t>
      </w:r>
    </w:p>
    <w:p w:rsidR="00663D0C" w:rsidRPr="00BE2B97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проведены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выплаты по оплате труда работников органов местного сам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города Пятигорска штатной численностью 57 единиц 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D0C" w:rsidRPr="00BE2B97" w:rsidRDefault="00663D0C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оформлен</w:t>
      </w:r>
      <w:r w:rsidR="00E75F5D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допуск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для осуществления функций заказчика МБУ «Упра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ление капитального строительства»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547" w:rsidRPr="00BE2B97" w:rsidRDefault="00663D0C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МКУ «Управление по делам территорий г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рода Пятигорска» штатной численностью 56 единиц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6EFA" w:rsidRPr="00BE2B97" w:rsidRDefault="00836547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предоставлен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на выполнение муниципального задания МБУ «УКС» штатной численностью 27 единиц.</w:t>
      </w:r>
    </w:p>
    <w:p w:rsidR="00C833F2" w:rsidRPr="00BE2B97" w:rsidRDefault="00C833F2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3F2" w:rsidRPr="00BE2B97" w:rsidRDefault="00BE2B97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Достигнуты следующие значения индикаторов Программы 1 :</w:t>
      </w:r>
    </w:p>
    <w:p w:rsidR="00C41F79" w:rsidRDefault="00C833F2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ab/>
      </w:r>
      <w:r w:rsidR="00535F30">
        <w:rPr>
          <w:rFonts w:ascii="Times New Roman" w:hAnsi="Times New Roman" w:cs="Times New Roman"/>
          <w:sz w:val="28"/>
          <w:szCs w:val="28"/>
        </w:rPr>
        <w:t xml:space="preserve">1. </w:t>
      </w:r>
      <w:r w:rsidR="00C41F79" w:rsidRPr="00364919">
        <w:rPr>
          <w:rFonts w:ascii="Times New Roman" w:eastAsia="Times New Roman" w:hAnsi="Times New Roman" w:cs="Times New Roman"/>
          <w:sz w:val="28"/>
          <w:szCs w:val="28"/>
        </w:rPr>
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</w:t>
      </w:r>
      <w:r w:rsidR="00C41F79">
        <w:rPr>
          <w:rFonts w:ascii="Times New Roman" w:eastAsia="Times New Roman" w:hAnsi="Times New Roman"/>
          <w:sz w:val="28"/>
          <w:szCs w:val="28"/>
        </w:rPr>
        <w:t xml:space="preserve"> 0,26% при запланированном показателе 0,3%</w:t>
      </w:r>
    </w:p>
    <w:p w:rsidR="00C833F2" w:rsidRPr="00535F30" w:rsidRDefault="00C41F79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F30">
        <w:rPr>
          <w:rFonts w:ascii="Times New Roman" w:hAnsi="Times New Roman" w:cs="Times New Roman"/>
          <w:sz w:val="28"/>
          <w:szCs w:val="28"/>
        </w:rPr>
        <w:t xml:space="preserve">2. </w:t>
      </w:r>
      <w:r w:rsidR="00C833F2" w:rsidRPr="00BE2B97">
        <w:rPr>
          <w:rFonts w:ascii="Times New Roman" w:hAnsi="Times New Roman" w:cs="Times New Roman"/>
          <w:sz w:val="28"/>
          <w:szCs w:val="28"/>
        </w:rPr>
        <w:t>Доля площади жилищного фонда с высокой степенью износа, распол</w:t>
      </w:r>
      <w:r w:rsidR="00C833F2" w:rsidRPr="00BE2B97">
        <w:rPr>
          <w:rFonts w:ascii="Times New Roman" w:hAnsi="Times New Roman" w:cs="Times New Roman"/>
          <w:sz w:val="28"/>
          <w:szCs w:val="28"/>
        </w:rPr>
        <w:t>о</w:t>
      </w:r>
      <w:r w:rsidR="00C833F2" w:rsidRPr="00BE2B97">
        <w:rPr>
          <w:rFonts w:ascii="Times New Roman" w:hAnsi="Times New Roman" w:cs="Times New Roman"/>
          <w:sz w:val="28"/>
          <w:szCs w:val="28"/>
        </w:rPr>
        <w:t>женного на территории, подлежащей развитию 100%, что соответствует запл</w:t>
      </w:r>
      <w:r w:rsidR="00C833F2" w:rsidRPr="00BE2B97">
        <w:rPr>
          <w:rFonts w:ascii="Times New Roman" w:hAnsi="Times New Roman" w:cs="Times New Roman"/>
          <w:sz w:val="28"/>
          <w:szCs w:val="28"/>
        </w:rPr>
        <w:t>а</w:t>
      </w:r>
      <w:r w:rsidR="00C833F2" w:rsidRPr="00BE2B97">
        <w:rPr>
          <w:rFonts w:ascii="Times New Roman" w:hAnsi="Times New Roman" w:cs="Times New Roman"/>
          <w:sz w:val="28"/>
          <w:szCs w:val="28"/>
        </w:rPr>
        <w:t xml:space="preserve">нированному значению. </w:t>
      </w:r>
    </w:p>
    <w:p w:rsidR="00535F30" w:rsidRPr="00536A99" w:rsidRDefault="00535F30" w:rsidP="00535F30">
      <w:pPr>
        <w:pStyle w:val="a4"/>
        <w:tabs>
          <w:tab w:val="left" w:pos="0"/>
        </w:tabs>
        <w:spacing w:before="240"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230BD">
        <w:rPr>
          <w:rFonts w:ascii="Times New Roman" w:hAnsi="Times New Roman"/>
          <w:sz w:val="28"/>
          <w:szCs w:val="28"/>
        </w:rPr>
        <w:t>Подробная информация о достижении значений индикаторов</w:t>
      </w:r>
      <w:r w:rsidRPr="008F0696">
        <w:rPr>
          <w:rFonts w:ascii="Times New Roman" w:hAnsi="Times New Roman"/>
          <w:sz w:val="28"/>
          <w:szCs w:val="28"/>
        </w:rPr>
        <w:t xml:space="preserve"> и показат</w:t>
      </w:r>
      <w:r w:rsidRPr="008F0696">
        <w:rPr>
          <w:rFonts w:ascii="Times New Roman" w:hAnsi="Times New Roman"/>
          <w:sz w:val="28"/>
          <w:szCs w:val="28"/>
        </w:rPr>
        <w:t>е</w:t>
      </w:r>
      <w:r w:rsidRPr="008F0696">
        <w:rPr>
          <w:rFonts w:ascii="Times New Roman" w:hAnsi="Times New Roman"/>
          <w:sz w:val="28"/>
          <w:szCs w:val="28"/>
        </w:rPr>
        <w:t>лей программы приведена в Приложении 3 к Годовому отчету о ходе реализ</w:t>
      </w:r>
      <w:r w:rsidRPr="008F0696">
        <w:rPr>
          <w:rFonts w:ascii="Times New Roman" w:hAnsi="Times New Roman"/>
          <w:sz w:val="28"/>
          <w:szCs w:val="28"/>
        </w:rPr>
        <w:t>а</w:t>
      </w:r>
      <w:r w:rsidRPr="008F0696">
        <w:rPr>
          <w:rFonts w:ascii="Times New Roman" w:hAnsi="Times New Roman"/>
          <w:sz w:val="28"/>
          <w:szCs w:val="28"/>
        </w:rPr>
        <w:t>ции программы за 2018 год.</w:t>
      </w:r>
    </w:p>
    <w:p w:rsidR="00535F30" w:rsidRPr="00535F30" w:rsidRDefault="00535F30" w:rsidP="00535F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6A99">
        <w:rPr>
          <w:rFonts w:ascii="Times New Roman" w:hAnsi="Times New Roman"/>
          <w:sz w:val="28"/>
          <w:szCs w:val="28"/>
        </w:rPr>
        <w:t xml:space="preserve">Отчет об использовании средств бюджета города-курорта Пятигорска на реализацию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города-курорта Пятигорска «Развитие жилищно-коммунального хозяйства, градостроительства, строительства и арх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тектуры»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A99">
        <w:rPr>
          <w:rFonts w:ascii="Times New Roman" w:hAnsi="Times New Roman"/>
          <w:sz w:val="28"/>
          <w:szCs w:val="28"/>
        </w:rPr>
        <w:t>в 2018 году приведен в Приложении 1 к Годовому отчету.</w:t>
      </w:r>
    </w:p>
    <w:p w:rsidR="00535F30" w:rsidRPr="008F0696" w:rsidRDefault="00535F30" w:rsidP="00535F30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Информация о расходах на реализацию целей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мы города-курорта Пятигорска «Развитие жилищно-коммунального хозяйства, градостроительства, строительства и архитектуры»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5A3">
        <w:rPr>
          <w:rFonts w:ascii="Times New Roman" w:hAnsi="Times New Roman"/>
          <w:sz w:val="28"/>
          <w:szCs w:val="28"/>
        </w:rPr>
        <w:t xml:space="preserve">в 2018 году </w:t>
      </w:r>
      <w:r w:rsidRPr="00536A99">
        <w:rPr>
          <w:rFonts w:ascii="Times New Roman" w:hAnsi="Times New Roman"/>
          <w:sz w:val="28"/>
          <w:szCs w:val="28"/>
        </w:rPr>
        <w:t xml:space="preserve"> </w:t>
      </w:r>
      <w:r w:rsidRPr="008F0696">
        <w:rPr>
          <w:rFonts w:ascii="Times New Roman" w:hAnsi="Times New Roman"/>
          <w:sz w:val="28"/>
          <w:szCs w:val="28"/>
        </w:rPr>
        <w:t>приведена в Приложении 2 к Годовому отчету.</w:t>
      </w:r>
    </w:p>
    <w:p w:rsidR="00535F30" w:rsidRDefault="00535F30" w:rsidP="00535F30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0696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мероприятий, мероприятий и контрольных событий подпрограмм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A99">
        <w:rPr>
          <w:rFonts w:ascii="Times New Roman" w:hAnsi="Times New Roman"/>
          <w:sz w:val="28"/>
          <w:szCs w:val="28"/>
        </w:rPr>
        <w:t>в 2018 году</w:t>
      </w:r>
      <w:r w:rsidRPr="008F0696">
        <w:rPr>
          <w:rFonts w:ascii="Times New Roman" w:hAnsi="Times New Roman"/>
          <w:sz w:val="28"/>
          <w:szCs w:val="28"/>
        </w:rPr>
        <w:t xml:space="preserve"> приведены в Приложении 4 к Год</w:t>
      </w:r>
      <w:r w:rsidRPr="008F0696">
        <w:rPr>
          <w:rFonts w:ascii="Times New Roman" w:hAnsi="Times New Roman"/>
          <w:sz w:val="28"/>
          <w:szCs w:val="28"/>
        </w:rPr>
        <w:t>о</w:t>
      </w:r>
      <w:r w:rsidRPr="008F0696">
        <w:rPr>
          <w:rFonts w:ascii="Times New Roman" w:hAnsi="Times New Roman"/>
          <w:sz w:val="28"/>
          <w:szCs w:val="28"/>
        </w:rPr>
        <w:t>вому отчету.</w:t>
      </w:r>
    </w:p>
    <w:p w:rsidR="00B822D4" w:rsidRPr="008F0696" w:rsidRDefault="00B822D4" w:rsidP="00535F30">
      <w:pPr>
        <w:pStyle w:val="a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35F30" w:rsidRPr="00D8749A" w:rsidRDefault="00535F30" w:rsidP="00535F30">
      <w:pPr>
        <w:pStyle w:val="20"/>
        <w:shd w:val="clear" w:color="auto" w:fill="auto"/>
        <w:spacing w:line="240" w:lineRule="auto"/>
        <w:ind w:firstLine="1400"/>
        <w:jc w:val="left"/>
        <w:rPr>
          <w:sz w:val="28"/>
          <w:szCs w:val="28"/>
        </w:rPr>
      </w:pPr>
    </w:p>
    <w:p w:rsidR="00C833F2" w:rsidRPr="00E75F5D" w:rsidRDefault="00C833F2" w:rsidP="00E75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33F2" w:rsidRPr="00E75F5D" w:rsidSect="00026D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autoHyphenation/>
  <w:characterSpacingControl w:val="doNotCompress"/>
  <w:compat/>
  <w:rsids>
    <w:rsidRoot w:val="00E16EFA"/>
    <w:rsid w:val="00001F1E"/>
    <w:rsid w:val="00097846"/>
    <w:rsid w:val="000A398B"/>
    <w:rsid w:val="000B2438"/>
    <w:rsid w:val="00105890"/>
    <w:rsid w:val="001171A3"/>
    <w:rsid w:val="00121B32"/>
    <w:rsid w:val="00175D1B"/>
    <w:rsid w:val="001A2ECC"/>
    <w:rsid w:val="001F29BC"/>
    <w:rsid w:val="00201E82"/>
    <w:rsid w:val="00204230"/>
    <w:rsid w:val="002376DD"/>
    <w:rsid w:val="00300525"/>
    <w:rsid w:val="003802EC"/>
    <w:rsid w:val="0039507B"/>
    <w:rsid w:val="00422C8C"/>
    <w:rsid w:val="00446741"/>
    <w:rsid w:val="004B7713"/>
    <w:rsid w:val="0051277D"/>
    <w:rsid w:val="00535F30"/>
    <w:rsid w:val="005B5B14"/>
    <w:rsid w:val="005D433E"/>
    <w:rsid w:val="0064195D"/>
    <w:rsid w:val="00663D0C"/>
    <w:rsid w:val="006B3759"/>
    <w:rsid w:val="006B5476"/>
    <w:rsid w:val="006B66C5"/>
    <w:rsid w:val="006C1CE9"/>
    <w:rsid w:val="0076411B"/>
    <w:rsid w:val="0082230F"/>
    <w:rsid w:val="00831609"/>
    <w:rsid w:val="00836547"/>
    <w:rsid w:val="00837535"/>
    <w:rsid w:val="00867057"/>
    <w:rsid w:val="00876E4A"/>
    <w:rsid w:val="008B53BA"/>
    <w:rsid w:val="00936C51"/>
    <w:rsid w:val="009B40FC"/>
    <w:rsid w:val="009F1A6B"/>
    <w:rsid w:val="00A56171"/>
    <w:rsid w:val="00A614AC"/>
    <w:rsid w:val="00A75733"/>
    <w:rsid w:val="00A9690C"/>
    <w:rsid w:val="00B63BE0"/>
    <w:rsid w:val="00B822D4"/>
    <w:rsid w:val="00B94254"/>
    <w:rsid w:val="00BE2B97"/>
    <w:rsid w:val="00BF7113"/>
    <w:rsid w:val="00C028BC"/>
    <w:rsid w:val="00C41F79"/>
    <w:rsid w:val="00C443B7"/>
    <w:rsid w:val="00C833F2"/>
    <w:rsid w:val="00CD7966"/>
    <w:rsid w:val="00CE4AA5"/>
    <w:rsid w:val="00CE59A4"/>
    <w:rsid w:val="00CF2487"/>
    <w:rsid w:val="00D020E0"/>
    <w:rsid w:val="00D03B67"/>
    <w:rsid w:val="00D12890"/>
    <w:rsid w:val="00D505A3"/>
    <w:rsid w:val="00D846DF"/>
    <w:rsid w:val="00DB32A2"/>
    <w:rsid w:val="00E16EFA"/>
    <w:rsid w:val="00E75F5D"/>
    <w:rsid w:val="00F76C23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FA"/>
    <w:pPr>
      <w:spacing w:after="0" w:line="240" w:lineRule="auto"/>
    </w:pPr>
  </w:style>
  <w:style w:type="paragraph" w:customStyle="1" w:styleId="1">
    <w:name w:val="Без интервала1"/>
    <w:rsid w:val="00A6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59A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35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F30"/>
    <w:pPr>
      <w:widowControl w:val="0"/>
      <w:shd w:val="clear" w:color="auto" w:fill="FFFFFF"/>
      <w:spacing w:after="0" w:line="24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B5E8-5077-454F-9A8E-CC215D35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27</cp:revision>
  <cp:lastPrinted>2019-04-12T12:18:00Z</cp:lastPrinted>
  <dcterms:created xsi:type="dcterms:W3CDTF">2019-04-09T04:11:00Z</dcterms:created>
  <dcterms:modified xsi:type="dcterms:W3CDTF">2019-04-26T12:38:00Z</dcterms:modified>
</cp:coreProperties>
</file>