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71" w:rsidRPr="00C36853" w:rsidRDefault="00F97471" w:rsidP="00F97471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 w:val="24"/>
        </w:rPr>
      </w:pPr>
      <w:bookmarkStart w:id="0" w:name="_Toc277751538"/>
      <w:bookmarkStart w:id="1" w:name="_Toc294184389"/>
      <w:r w:rsidRPr="004B4ADF">
        <w:rPr>
          <w:sz w:val="24"/>
        </w:rPr>
        <w:t>Промышленность</w:t>
      </w:r>
      <w:bookmarkEnd w:id="0"/>
      <w:bookmarkEnd w:id="1"/>
      <w:r>
        <w:rPr>
          <w:sz w:val="24"/>
        </w:rPr>
        <w:t xml:space="preserve"> города-курорта Пятигорска за 12 месяцев 2015 года</w:t>
      </w:r>
    </w:p>
    <w:p w:rsidR="00F97471" w:rsidRPr="00C36853" w:rsidRDefault="00F97471" w:rsidP="00F97471">
      <w:pPr>
        <w:jc w:val="center"/>
        <w:rPr>
          <w:b/>
        </w:rPr>
      </w:pPr>
    </w:p>
    <w:p w:rsidR="00F97471" w:rsidRPr="00C36853" w:rsidRDefault="00F97471" w:rsidP="00F97471">
      <w:pPr>
        <w:ind w:firstLine="720"/>
        <w:jc w:val="both"/>
      </w:pPr>
      <w:r w:rsidRPr="00C36853">
        <w:t xml:space="preserve">За  12 месяцев 2015 года промышленными предприятиями города было произведено и отгружено продукции на общую сумму 20 167,3 млн. руб. или 92,5 % с учетом индекса цен производителей промышленной продукции. </w:t>
      </w:r>
    </w:p>
    <w:p w:rsidR="00F97471" w:rsidRPr="00C36853" w:rsidRDefault="00F97471" w:rsidP="00F97471">
      <w:pPr>
        <w:ind w:firstLine="720"/>
        <w:jc w:val="both"/>
      </w:pPr>
      <w:r w:rsidRPr="00C36853">
        <w:t>В разрезе отраслей темпы роста</w:t>
      </w:r>
      <w:proofErr w:type="gramStart"/>
      <w:r w:rsidRPr="00C36853">
        <w:t xml:space="preserve"> (%) </w:t>
      </w:r>
      <w:proofErr w:type="gramEnd"/>
      <w:r w:rsidRPr="00C36853">
        <w:t>складываются следующим образом:</w:t>
      </w:r>
    </w:p>
    <w:p w:rsidR="00F97471" w:rsidRPr="00C36853" w:rsidRDefault="00F97471" w:rsidP="00F97471">
      <w:pPr>
        <w:ind w:firstLine="720"/>
        <w:jc w:val="both"/>
      </w:pPr>
    </w:p>
    <w:tbl>
      <w:tblPr>
        <w:tblW w:w="9639" w:type="dxa"/>
        <w:tblInd w:w="108" w:type="dxa"/>
        <w:tblLook w:val="01E0"/>
      </w:tblPr>
      <w:tblGrid>
        <w:gridCol w:w="5151"/>
        <w:gridCol w:w="2362"/>
        <w:gridCol w:w="2126"/>
      </w:tblGrid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</w:pPr>
            <w:r w:rsidRPr="00C36853">
              <w:t>12 мес. 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t>12 мес. 2014 г.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both"/>
            </w:pPr>
            <w:r w:rsidRPr="00C36853">
              <w:t xml:space="preserve">Обрабатывающие производства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t>108,5%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t>137,5%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в том числе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 xml:space="preserve">производство пищевых продуктов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115,1%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154,7%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целлюлозно-бумажное производство и полиграфия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58,5%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95,8 %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химическое производство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106,7%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109,3 %</w:t>
            </w:r>
          </w:p>
        </w:tc>
      </w:tr>
      <w:tr w:rsidR="00F97471" w:rsidRPr="00C36853" w:rsidTr="00C066AB">
        <w:trPr>
          <w:trHeight w:val="30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производство резиновых и пластмассовых изделий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88,4%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143,0 %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производство неметаллических минеральных продуктов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81,4%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111,6 %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ind w:firstLine="318"/>
              <w:jc w:val="both"/>
            </w:pPr>
            <w:r w:rsidRPr="00C36853">
              <w:t>производство машин и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123,9%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61,6 %</w:t>
            </w:r>
          </w:p>
        </w:tc>
      </w:tr>
      <w:tr w:rsidR="00F97471" w:rsidRPr="00C36853" w:rsidTr="00C066AB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both"/>
            </w:pPr>
            <w:proofErr w:type="spellStart"/>
            <w:r w:rsidRPr="00C36853">
              <w:t>Поизводство</w:t>
            </w:r>
            <w:proofErr w:type="spellEnd"/>
            <w:r w:rsidRPr="00C36853">
              <w:t xml:space="preserve"> и распределение электроэнергии, газа и воды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  <w:rPr>
                <w:color w:val="000000" w:themeColor="text1"/>
              </w:rPr>
            </w:pPr>
            <w:r w:rsidRPr="00C36853">
              <w:rPr>
                <w:color w:val="000000" w:themeColor="text1"/>
              </w:rPr>
              <w:t>100,7%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tabs>
                <w:tab w:val="center" w:pos="4153"/>
                <w:tab w:val="right" w:pos="8306"/>
              </w:tabs>
              <w:jc w:val="center"/>
            </w:pPr>
            <w:r w:rsidRPr="00C36853">
              <w:rPr>
                <w:color w:val="000000" w:themeColor="text1"/>
              </w:rPr>
              <w:t>99,7 %</w:t>
            </w:r>
          </w:p>
        </w:tc>
      </w:tr>
    </w:tbl>
    <w:p w:rsidR="00F97471" w:rsidRPr="00C36853" w:rsidRDefault="00F97471" w:rsidP="00F97471">
      <w:pPr>
        <w:jc w:val="both"/>
      </w:pPr>
    </w:p>
    <w:p w:rsidR="00F97471" w:rsidRPr="00C36853" w:rsidRDefault="00F97471" w:rsidP="00F97471">
      <w:pPr>
        <w:ind w:firstLine="720"/>
        <w:jc w:val="both"/>
      </w:pPr>
      <w:r w:rsidRPr="00C36853">
        <w:t>По итогам  деятельности промышленного комплекса города Пятигорска</w:t>
      </w:r>
      <w:r>
        <w:t xml:space="preserve"> за</w:t>
      </w:r>
      <w:r w:rsidRPr="00C36853">
        <w:t xml:space="preserve"> </w:t>
      </w:r>
      <w:r>
        <w:t xml:space="preserve">12 месяцев 2015 года </w:t>
      </w:r>
      <w:r w:rsidRPr="00C36853">
        <w:t>следует отметить положительные результаты пищевой промышленности, где все предприятия данной отрасли имеют положительную динамику роста: ОАО «Холод» - 115,5 %, ОАО «Пятигорский хлебокомбинат» - 110,0 %, ООО «</w:t>
      </w:r>
      <w:proofErr w:type="spellStart"/>
      <w:r w:rsidRPr="00C36853">
        <w:t>Аквалот</w:t>
      </w:r>
      <w:proofErr w:type="spellEnd"/>
      <w:r w:rsidRPr="00C36853">
        <w:t>» - 136,1%, ФЛ ПК «Пятигорский» ЗАО «Ставропольский бройлер» - 128,9%, ООО «Пятигорский молочный комбинат» имеет динамику роста – 110,1%.</w:t>
      </w:r>
    </w:p>
    <w:p w:rsidR="00F97471" w:rsidRPr="00C36853" w:rsidRDefault="00F97471" w:rsidP="00F97471">
      <w:pPr>
        <w:ind w:firstLine="720"/>
        <w:jc w:val="both"/>
      </w:pPr>
      <w:r w:rsidRPr="00C36853">
        <w:t>В таких отраслях промышленности как: «Целлюлозно-бумажное производство и полиграфия»,  «Производство резиновых и пластмассовых изделий», «Производство неметаллических минеральных продуктов», « Производство электрооборудования» наблюдается снижение объемов выпущенной продукции.</w:t>
      </w:r>
    </w:p>
    <w:p w:rsidR="00F97471" w:rsidRPr="00C36853" w:rsidRDefault="00F97471" w:rsidP="00F97471">
      <w:pPr>
        <w:ind w:firstLine="720"/>
        <w:jc w:val="both"/>
      </w:pPr>
      <w:r w:rsidRPr="00C36853">
        <w:t>Отмечается увеличение выпуска отдельных видов промышленной продукции в натуральном выражении.</w:t>
      </w:r>
    </w:p>
    <w:p w:rsidR="00F97471" w:rsidRPr="00C36853" w:rsidRDefault="00F97471" w:rsidP="00F97471">
      <w:pPr>
        <w:ind w:firstLine="720"/>
        <w:jc w:val="both"/>
      </w:pPr>
      <w:proofErr w:type="gramStart"/>
      <w:r w:rsidRPr="00C36853">
        <w:t>Рост производства пищевых продуктов в натуральном выражении наблюдается в производстве мяса и субпродуктов пищевых домашней птицы -125%, сыра и творога – 109,4%, сметаны -  107,0 %, темп роста производства цельномолочной продукции составляет – 106,2%. Небольшой спад наблюдается в производстве хлебобулочной продукции – 96,0 %, в производстве кефира – 96,7%.  Выраженный спад наблюдается в производстве масла сливочного  – 59,4 % и  йогурта – 77,7%.  Увеличилось  производство тротуарной плитки в 2,7 раза.</w:t>
      </w:r>
      <w:proofErr w:type="gramEnd"/>
    </w:p>
    <w:p w:rsidR="00F97471" w:rsidRPr="00C36853" w:rsidRDefault="00F97471" w:rsidP="00F97471">
      <w:pPr>
        <w:ind w:firstLine="720"/>
        <w:jc w:val="both"/>
      </w:pPr>
      <w:r w:rsidRPr="00C36853">
        <w:t xml:space="preserve">Результаты финансовой деятельности обрабатывающего производства по итогам 12 месяцев 2015 года являются положительными. При этом прибыль до налогообложения составила 297,1 млн. руб., сальдированный финансовый результат положительный – 292,7 млн. руб. </w:t>
      </w:r>
    </w:p>
    <w:p w:rsidR="00F97471" w:rsidRPr="00C36853" w:rsidRDefault="00F97471" w:rsidP="00F97471">
      <w:pPr>
        <w:ind w:firstLine="851"/>
        <w:jc w:val="both"/>
      </w:pPr>
      <w:r w:rsidRPr="00C36853">
        <w:t xml:space="preserve">В разделе производства и распределения электроэнергии, газа и воды прибыль до налогообложения составила 147,5 млн. руб., однако сальдированный финансовый результат отрицательный – 14 418,4 млн. руб. Следует отметить, что основная доля убытка образована двумя предприятиями: ООО «Газпром </w:t>
      </w:r>
      <w:proofErr w:type="spellStart"/>
      <w:r w:rsidRPr="00C36853">
        <w:t>Межрегионгаз</w:t>
      </w:r>
      <w:proofErr w:type="spellEnd"/>
      <w:r w:rsidRPr="00C36853">
        <w:t xml:space="preserve"> Пятигорск» - 11 434,1 млн. руб. и ОАО «МРСК Северного Кавказа» - 3 097,6 млн. руб.</w:t>
      </w:r>
    </w:p>
    <w:p w:rsidR="00F97471" w:rsidRPr="00C36853" w:rsidRDefault="00F97471" w:rsidP="00F97471">
      <w:pPr>
        <w:ind w:firstLine="720"/>
        <w:jc w:val="both"/>
      </w:pPr>
      <w:r w:rsidRPr="00C36853">
        <w:t xml:space="preserve">Доля прибыльных предприятий в промышленности составила 71,4 %, в аналогичном периоде прошлого года этот показатель составлял 74%. Величина </w:t>
      </w:r>
      <w:r w:rsidRPr="00C36853">
        <w:lastRenderedPageBreak/>
        <w:t xml:space="preserve">дебиторской задолженности составила  25,7  млрд. руб., в т.ч. просроченная дебиторская задолженность – 844,0 млн. руб. или 3,3 % от общей величины дебиторской задолженности. Невысокий процент просроченной задолженности является положительным фактором и минимизирует возможность риска непогашения долгов. </w:t>
      </w:r>
    </w:p>
    <w:p w:rsidR="00F97471" w:rsidRPr="00C36853" w:rsidRDefault="00F97471" w:rsidP="00F97471">
      <w:pPr>
        <w:ind w:firstLine="720"/>
        <w:jc w:val="both"/>
      </w:pPr>
      <w:r w:rsidRPr="00C36853">
        <w:t xml:space="preserve">Высокий удельный вес просроченной дебиторской задолженности наблюдается в основном у </w:t>
      </w:r>
      <w:proofErr w:type="spellStart"/>
      <w:r w:rsidRPr="00C36853">
        <w:t>ресурсоснабжающих</w:t>
      </w:r>
      <w:proofErr w:type="spellEnd"/>
      <w:r w:rsidRPr="00C36853">
        <w:t xml:space="preserve">  организаций  - ОАО «МРСК Северного </w:t>
      </w:r>
      <w:proofErr w:type="spellStart"/>
      <w:r w:rsidRPr="00C36853">
        <w:t>кавказа</w:t>
      </w:r>
      <w:proofErr w:type="spellEnd"/>
      <w:r w:rsidRPr="00C36853">
        <w:t>», АО «ЮМЭК»,  а также у ОАО «</w:t>
      </w:r>
      <w:proofErr w:type="spellStart"/>
      <w:r w:rsidRPr="00C36853">
        <w:t>Севкавдорстрой</w:t>
      </w:r>
      <w:proofErr w:type="spellEnd"/>
      <w:r w:rsidRPr="00C36853">
        <w:t>».</w:t>
      </w:r>
    </w:p>
    <w:p w:rsidR="00F97471" w:rsidRPr="00C36853" w:rsidRDefault="00F97471" w:rsidP="00F97471">
      <w:pPr>
        <w:ind w:firstLine="709"/>
        <w:jc w:val="both"/>
      </w:pPr>
      <w:r w:rsidRPr="00C36853">
        <w:t xml:space="preserve">Кредиторская задолженность выше дебиторской и составляет 123,3 </w:t>
      </w:r>
      <w:proofErr w:type="spellStart"/>
      <w:r w:rsidRPr="00C36853">
        <w:t>млр</w:t>
      </w:r>
      <w:proofErr w:type="spellEnd"/>
      <w:r w:rsidRPr="00C36853">
        <w:t xml:space="preserve">. руб., в том числе просроченная 3,3 млрд. руб. или 2,7 %. Доля просроченной кредиторской задолженности невелика, это говорит о том, что предприятия имеют финансовые возможности расплачиваться с поставщиками и не накапливать её. Однако в сложившейся ситуации для улучшения финансового положения предприятий необходим </w:t>
      </w:r>
      <w:proofErr w:type="gramStart"/>
      <w:r w:rsidRPr="00C36853">
        <w:t>контроль за</w:t>
      </w:r>
      <w:proofErr w:type="gramEnd"/>
      <w:r w:rsidRPr="00C36853">
        <w:t xml:space="preserve"> состоянием расчетов, соотношением задолженностей, их размером и качеством. </w:t>
      </w:r>
    </w:p>
    <w:p w:rsidR="00F97471" w:rsidRPr="00C36853" w:rsidRDefault="00F97471" w:rsidP="00F97471">
      <w:pPr>
        <w:ind w:firstLine="720"/>
        <w:jc w:val="both"/>
      </w:pPr>
      <w:r w:rsidRPr="00C36853">
        <w:t>Среднесписочная численность работников промышленности города Пятигорска за 12 месяцев 2015 года составила 10 397 человек, а это, к сожалению меньше на 522 человека аналогичного периода прошлого года, когда численность работников промышленности составляла 10 919 человек.</w:t>
      </w:r>
    </w:p>
    <w:p w:rsidR="00F97471" w:rsidRPr="00C36853" w:rsidRDefault="00F97471" w:rsidP="00F97471">
      <w:pPr>
        <w:ind w:firstLine="720"/>
        <w:jc w:val="both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07"/>
        <w:gridCol w:w="1807"/>
        <w:gridCol w:w="1807"/>
      </w:tblGrid>
      <w:tr w:rsidR="00F97471" w:rsidRPr="00C36853" w:rsidTr="00C066AB">
        <w:trPr>
          <w:trHeight w:val="5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 xml:space="preserve">12 месяцев 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2014 года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 xml:space="preserve">12 месяцев 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2015года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>Убыль</w:t>
            </w:r>
          </w:p>
        </w:tc>
      </w:tr>
      <w:tr w:rsidR="00F97471" w:rsidRPr="00C36853" w:rsidTr="00C066AB">
        <w:trPr>
          <w:trHeight w:val="44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both"/>
            </w:pPr>
            <w:r w:rsidRPr="00C36853">
              <w:t>Обрабатывающее производство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2827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2676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</w:pPr>
            <w:r w:rsidRPr="00C36853">
              <w:t>151</w:t>
            </w:r>
          </w:p>
        </w:tc>
      </w:tr>
      <w:tr w:rsidR="00F97471" w:rsidRPr="00C36853" w:rsidTr="00C066AB">
        <w:trPr>
          <w:trHeight w:val="24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both"/>
            </w:pPr>
            <w:r w:rsidRPr="00C36853">
              <w:t>Производство и распределение электроэнергии, газа и воды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8092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7721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</w:pPr>
            <w:r w:rsidRPr="00C36853">
              <w:t>371</w:t>
            </w:r>
          </w:p>
        </w:tc>
      </w:tr>
    </w:tbl>
    <w:p w:rsidR="00F97471" w:rsidRPr="00C36853" w:rsidRDefault="00F97471" w:rsidP="00F97471">
      <w:pPr>
        <w:ind w:firstLine="720"/>
        <w:jc w:val="both"/>
        <w:rPr>
          <w:color w:val="FF0000"/>
        </w:rPr>
      </w:pPr>
    </w:p>
    <w:p w:rsidR="00F97471" w:rsidRPr="00C36853" w:rsidRDefault="00F97471" w:rsidP="00F97471">
      <w:pPr>
        <w:ind w:firstLine="720"/>
        <w:jc w:val="both"/>
      </w:pPr>
      <w:r w:rsidRPr="00C36853">
        <w:t>В зависимости от финансового состояния предприятия складывается заработная плата работников, в среднем она составляет 28 846 рублей.</w:t>
      </w:r>
    </w:p>
    <w:p w:rsidR="00F97471" w:rsidRPr="00C36853" w:rsidRDefault="00F97471" w:rsidP="00F97471">
      <w:pPr>
        <w:ind w:firstLine="720"/>
        <w:jc w:val="both"/>
      </w:pPr>
      <w:r w:rsidRPr="00C36853">
        <w:t>Динамика заработной платы работников промышленных предприятий:</w:t>
      </w:r>
    </w:p>
    <w:p w:rsidR="00F97471" w:rsidRPr="00C36853" w:rsidRDefault="00F97471" w:rsidP="00F97471">
      <w:pPr>
        <w:ind w:firstLine="720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1441"/>
        <w:gridCol w:w="1355"/>
        <w:gridCol w:w="1114"/>
      </w:tblGrid>
      <w:tr w:rsidR="00F97471" w:rsidRPr="00C36853" w:rsidTr="00C066AB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 xml:space="preserve">12 месяцев 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2014 года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 xml:space="preserve">12 месяцев 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2015 года</w:t>
            </w:r>
          </w:p>
          <w:p w:rsidR="00F97471" w:rsidRPr="00C36853" w:rsidRDefault="00F97471" w:rsidP="00C066AB">
            <w:pPr>
              <w:jc w:val="center"/>
            </w:pPr>
            <w:r w:rsidRPr="00C36853">
              <w:t>руб.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center"/>
            </w:pPr>
            <w:r w:rsidRPr="00C36853">
              <w:t>Темп роста</w:t>
            </w:r>
          </w:p>
        </w:tc>
      </w:tr>
      <w:tr w:rsidR="00F97471" w:rsidRPr="00C36853" w:rsidTr="00C066AB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both"/>
            </w:pPr>
            <w:r w:rsidRPr="00C36853">
              <w:t>Обрабатывающие производства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22722,0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26161,3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</w:pPr>
            <w:r w:rsidRPr="00C36853">
              <w:t>115,1%</w:t>
            </w:r>
          </w:p>
        </w:tc>
      </w:tr>
      <w:tr w:rsidR="00F97471" w:rsidRPr="00C36853" w:rsidTr="00C066AB">
        <w:trPr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1" w:rsidRPr="00C36853" w:rsidRDefault="00F97471" w:rsidP="00C066AB">
            <w:pPr>
              <w:jc w:val="both"/>
            </w:pPr>
            <w:r w:rsidRPr="00C36853">
              <w:t>Производство и распределение электроэнергии, газа и воды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30995,0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  <w:rPr>
                <w:bCs/>
                <w:iCs/>
              </w:rPr>
            </w:pPr>
            <w:r w:rsidRPr="00C36853">
              <w:rPr>
                <w:bCs/>
                <w:iCs/>
              </w:rPr>
              <w:t>34581,0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71" w:rsidRPr="00C36853" w:rsidRDefault="00F97471" w:rsidP="00C066AB">
            <w:pPr>
              <w:jc w:val="center"/>
            </w:pPr>
            <w:r w:rsidRPr="00C36853">
              <w:t>111,6%</w:t>
            </w:r>
          </w:p>
        </w:tc>
      </w:tr>
    </w:tbl>
    <w:p w:rsidR="0090259D" w:rsidRDefault="0090259D"/>
    <w:sectPr w:rsidR="0090259D" w:rsidSect="0090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471"/>
    <w:rsid w:val="0090259D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471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4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2017-04-19T14:00:00Z</dcterms:created>
  <dcterms:modified xsi:type="dcterms:W3CDTF">2017-04-19T14:01:00Z</dcterms:modified>
</cp:coreProperties>
</file>