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9E" w:rsidRPr="0096109E" w:rsidRDefault="0096109E" w:rsidP="0096109E">
      <w:pPr>
        <w:jc w:val="center"/>
        <w:rPr>
          <w:b/>
        </w:rPr>
      </w:pPr>
      <w:r w:rsidRPr="0096109E">
        <w:rPr>
          <w:b/>
        </w:rPr>
        <w:t>Промышленность города-курорта Пятигорска за 12 месяцев 2016 года</w:t>
      </w:r>
    </w:p>
    <w:p w:rsidR="0096109E" w:rsidRDefault="0096109E" w:rsidP="0096109E"/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 12 месяцев 2016 года промышленными предприятиями города было произведено и отгружено продукции на общую сумму 20 777,2 млн. руб. или 100,0 % с учетом индекса цен производителей промышленной продукции.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разрезе отраслей темпы роста</w:t>
      </w:r>
      <w:proofErr w:type="gramStart"/>
      <w:r>
        <w:rPr>
          <w:rFonts w:ascii="Times New Roman" w:hAnsi="Times New Roman"/>
        </w:rPr>
        <w:t xml:space="preserve"> (%) </w:t>
      </w:r>
      <w:proofErr w:type="gramEnd"/>
      <w:r>
        <w:rPr>
          <w:rFonts w:ascii="Times New Roman" w:hAnsi="Times New Roman"/>
        </w:rPr>
        <w:t>складываются следующим образом:</w:t>
      </w:r>
    </w:p>
    <w:tbl>
      <w:tblPr>
        <w:tblW w:w="9639" w:type="dxa"/>
        <w:tblInd w:w="108" w:type="dxa"/>
        <w:tblLook w:val="01E0"/>
      </w:tblPr>
      <w:tblGrid>
        <w:gridCol w:w="5151"/>
        <w:gridCol w:w="2362"/>
        <w:gridCol w:w="2126"/>
      </w:tblGrid>
      <w:tr w:rsidR="0096109E" w:rsidTr="0067674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 мес.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 мес. 2015 г.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</w:pPr>
            <w:r>
              <w:t xml:space="preserve">Обрабатывающие производства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t>97,6%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t>108,5%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в том числе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 xml:space="preserve">производство пищевых продуктов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115,1%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целлюлозно-бумажное производство и полиграфия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58,5%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химическое производство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106,7 %</w:t>
            </w:r>
          </w:p>
        </w:tc>
      </w:tr>
      <w:tr w:rsidR="0096109E" w:rsidTr="0096109E">
        <w:trPr>
          <w:trHeight w:val="30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88,4%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производство неметаллических минеральных продуктов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81,4 %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318"/>
              <w:jc w:val="both"/>
            </w:pPr>
            <w:r>
              <w:t>производство машин и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123,9%</w:t>
            </w:r>
          </w:p>
        </w:tc>
      </w:tr>
      <w:tr w:rsidR="0096109E" w:rsidTr="0096109E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</w:pPr>
            <w:r>
              <w:rPr>
                <w:color w:val="000000"/>
              </w:rPr>
              <w:t>100,7 %</w:t>
            </w:r>
          </w:p>
        </w:tc>
      </w:tr>
    </w:tbl>
    <w:p w:rsidR="0096109E" w:rsidRDefault="0096109E" w:rsidP="0096109E">
      <w:pPr>
        <w:jc w:val="both"/>
      </w:pP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 12 месяцев 2016 года можно отметить незначительное снижение общего объема отгруженной продукции пищевой отрасли, он составил 93,3 % по отношению к аналогичному периоду прошлого года.  Это связано с приостановленной деятельностью  ФЛ ПК «Пятигорский» ЗАО «Ставропольский бройлер», который на протяжении 9 месяцев 2015 года отражал высокий результат. </w:t>
      </w:r>
      <w:proofErr w:type="gramStart"/>
      <w:r>
        <w:rPr>
          <w:rFonts w:ascii="Times New Roman" w:hAnsi="Times New Roman"/>
          <w:sz w:val="24"/>
          <w:szCs w:val="24"/>
        </w:rPr>
        <w:t>Позже деятельность была приостановлена, что и стало определяющим фактором при расчете общего объема отгрузки продукции пищевой промышленности  и  ее темпов роста за 12 месяцев 2016 и 2015 гг. Без учета показателей отгрузки  ФЛ ПК «Пятигорский» ЗАО «Ставропольский бройлер» темп роста пищевой промышленности  составил – 113,2 %. Можно отметить следующую положительную динамику предприятий пищевой промышленности:</w:t>
      </w:r>
      <w:proofErr w:type="gramEnd"/>
      <w:r>
        <w:rPr>
          <w:rFonts w:ascii="Times New Roman" w:hAnsi="Times New Roman"/>
          <w:sz w:val="24"/>
          <w:szCs w:val="24"/>
        </w:rPr>
        <w:t xml:space="preserve"> ООО «Пятигорский молочный комбинат» - 118,9 %, ООО «Производственная компания «Провинция» - 114,7 %, ОАО «Холод» - 109,3%. Доля производства  пищевой и перерабатывающей промышленности города составляет   % от общего объема  промышленности города Пятигорска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отраслях промышленности как: «Производство резиновых и пластмассовых изделий», «Производство неметаллических минеральных продуктов», «Производство электрооборудования» также наблюдается увеличение  объемов отгруженной  продукции.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 увеличение выпуска отдельных видов промышленной продукции в натуральном выражении.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производства пищевых продуктов в натуральном выражении наблюдается  увеличение производства сливочного масла в 1,5 раза, производство кефира в 1,5 раза,  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производство творога  в 1,2 раза по отношению к соответствующему периоду прошлого года. Небольшой спад наблюдается в производстве сметаны на 7,8 %, хлебобулочной продукции на 9,3 %. 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финансовой деятельности обрабатывающего производства по итогам 12 месяцев 2016 года являются положительными. При этом прибыль до налогообложения составила 351,9 млн. руб., сальдированный финансовый результат положительный  323,0 млн. руб.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производства и распределения электроэнергии, газа и воды прибыль до налогообложения составила 129,2 млн. руб., однако сальдированный финансовый результат отрицательный – 17 302,8 млн. руб. Следует отметить, что основная доля убытка образована двумя предприятиями: ООО «Газпром </w:t>
      </w:r>
      <w:proofErr w:type="spellStart"/>
      <w:r>
        <w:rPr>
          <w:rFonts w:ascii="Times New Roman" w:hAnsi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/>
          <w:sz w:val="24"/>
          <w:szCs w:val="24"/>
        </w:rPr>
        <w:t xml:space="preserve"> Пятигорск» - 16 093,2 млн. руб. и ОАО «МРСК Северного Кавказа» - 1 323,8 млн. руб.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прибыльных предприятий в промышленности составила 58,0 %, что ниже показателя аналогичного периода прошлого года на 13,4 %. Величина дебиторской задолженности составила  34,4 млрд. руб., в т.ч. просроченная дебиторская задолженность 2,0 млрд. руб. или 5,8 % от общей величины дебиторской задолженности. Невысокий процент просроченной задолженности является положительным фактором и минимизирует возможность риска непогашения долгов.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удельный вес просроченной дебиторской задолженности наблюдается в основном у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организаций, таких как - ОАО «МРСК Северного Кавказа» и ОАО «</w:t>
      </w:r>
      <w:proofErr w:type="spellStart"/>
      <w:r>
        <w:rPr>
          <w:rFonts w:ascii="Times New Roman" w:hAnsi="Times New Roman"/>
          <w:sz w:val="24"/>
          <w:szCs w:val="24"/>
        </w:rPr>
        <w:t>Севкавдорстрой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выше дебиторской и составляет 149,9 млрд. руб., в том числе просроченная 4,2 млрд. руб. или 2,8 %. Доля просроченной кредиторской задолженности невелика, это говорит о том, что предприятия имеют финансовые возможности расплачиваться с поставщиками и не накапливать её. Однако в сложившейся ситуации для улучшения финансового положения предприятий необходим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расчетов, соотношением задолженностей, их размером и качеством. </w:t>
      </w:r>
    </w:p>
    <w:p w:rsidR="0096109E" w:rsidRDefault="0096109E" w:rsidP="009610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Среднесписочная численность работников промышленности города Пятигорска за 12 месяцев 2016 года составила 9 954 человека, что  на 346 человек меньше аналогичного периода прошлого года.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07"/>
        <w:gridCol w:w="1807"/>
        <w:gridCol w:w="1807"/>
      </w:tblGrid>
      <w:tr w:rsidR="0096109E" w:rsidTr="0096109E">
        <w:trPr>
          <w:trHeight w:val="5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E" w:rsidRDefault="0096109E">
            <w:pPr>
              <w:spacing w:after="200" w:line="276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месяцев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 года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месяцев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2015года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6109E" w:rsidTr="0096109E">
        <w:trPr>
          <w:trHeight w:val="44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spacing w:after="200" w:line="276" w:lineRule="auto"/>
              <w:jc w:val="both"/>
            </w:pPr>
            <w:r>
              <w:t>Обрабатывающее производство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</w:pPr>
            <w:r>
              <w:t>-280</w:t>
            </w:r>
          </w:p>
        </w:tc>
      </w:tr>
      <w:tr w:rsidR="0096109E" w:rsidTr="0096109E">
        <w:trPr>
          <w:trHeight w:val="24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spacing w:after="200" w:line="276" w:lineRule="auto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</w:pPr>
            <w:r>
              <w:t>-66</w:t>
            </w:r>
          </w:p>
        </w:tc>
      </w:tr>
    </w:tbl>
    <w:p w:rsidR="0096109E" w:rsidRDefault="0096109E" w:rsidP="0096109E">
      <w:pPr>
        <w:ind w:firstLine="720"/>
        <w:jc w:val="both"/>
        <w:rPr>
          <w:color w:val="FF0000"/>
        </w:rPr>
      </w:pPr>
    </w:p>
    <w:p w:rsidR="0096109E" w:rsidRDefault="0096109E" w:rsidP="0096109E">
      <w:pPr>
        <w:ind w:firstLine="720"/>
        <w:jc w:val="both"/>
      </w:pPr>
      <w:r>
        <w:t>В зависимости от финансового состояния предприятия складывается заработная плата работников, в среднем она составляет 35 715  рублей.</w:t>
      </w:r>
    </w:p>
    <w:p w:rsidR="0096109E" w:rsidRDefault="0096109E" w:rsidP="0096109E">
      <w:pPr>
        <w:ind w:firstLine="720"/>
        <w:jc w:val="both"/>
      </w:pPr>
      <w:r>
        <w:t>Динамика заработной платы работников промышленных предприятий: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30"/>
        <w:gridCol w:w="1418"/>
        <w:gridCol w:w="956"/>
      </w:tblGrid>
      <w:tr w:rsidR="0096109E" w:rsidTr="0096109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E" w:rsidRDefault="0096109E">
            <w:pPr>
              <w:spacing w:after="200"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месяцев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 года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месяцев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года</w:t>
            </w:r>
          </w:p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Темп роста</w:t>
            </w:r>
          </w:p>
        </w:tc>
      </w:tr>
      <w:tr w:rsidR="0096109E" w:rsidTr="0096109E">
        <w:trPr>
          <w:trHeight w:val="4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spacing w:after="200" w:line="276" w:lineRule="auto"/>
              <w:jc w:val="both"/>
            </w:pPr>
            <w:r>
              <w:t>Обрабатывающее производство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27 942,8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26 305,2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</w:pPr>
            <w:r>
              <w:t>106,2%</w:t>
            </w:r>
          </w:p>
        </w:tc>
      </w:tr>
      <w:tr w:rsidR="0096109E" w:rsidTr="0096109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9E" w:rsidRDefault="0096109E">
            <w:pPr>
              <w:spacing w:after="200" w:line="276" w:lineRule="auto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36 800,6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34 609,6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9E" w:rsidRDefault="0096109E">
            <w:pPr>
              <w:spacing w:after="200" w:line="276" w:lineRule="auto"/>
              <w:jc w:val="center"/>
            </w:pPr>
            <w:r>
              <w:t>106,3%</w:t>
            </w:r>
          </w:p>
        </w:tc>
      </w:tr>
    </w:tbl>
    <w:p w:rsidR="0096109E" w:rsidRDefault="0096109E" w:rsidP="0096109E">
      <w:pPr>
        <w:rPr>
          <w:b/>
        </w:rPr>
      </w:pPr>
    </w:p>
    <w:p w:rsidR="0064079C" w:rsidRPr="0096109E" w:rsidRDefault="0064079C" w:rsidP="0096109E"/>
    <w:sectPr w:rsidR="0064079C" w:rsidRPr="0096109E" w:rsidSect="0064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4B"/>
    <w:rsid w:val="000E752F"/>
    <w:rsid w:val="0064079C"/>
    <w:rsid w:val="0096109E"/>
    <w:rsid w:val="0097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34B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3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610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2017-04-19T13:57:00Z</dcterms:created>
  <dcterms:modified xsi:type="dcterms:W3CDTF">2017-04-19T14:05:00Z</dcterms:modified>
</cp:coreProperties>
</file>