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E54609">
      <w:pPr>
        <w:ind w:right="-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Разработчик проекта: МУ «Управление </w:t>
      </w:r>
      <w:proofErr w:type="gramStart"/>
      <w:r>
        <w:rPr>
          <w:color w:val="000000"/>
          <w:sz w:val="20"/>
          <w:szCs w:val="20"/>
        </w:rPr>
        <w:t>имущественных</w:t>
      </w:r>
      <w:proofErr w:type="gramEnd"/>
    </w:p>
    <w:p w:rsidR="00E54609" w:rsidRDefault="00E54609" w:rsidP="00E54609">
      <w:pPr>
        <w:ind w:right="-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отношений администрации города Пятигорска»</w:t>
      </w:r>
    </w:p>
    <w:p w:rsidR="00E54609" w:rsidRDefault="00E54609" w:rsidP="00E54609">
      <w:pPr>
        <w:ind w:right="-58"/>
        <w:rPr>
          <w:color w:val="000000"/>
          <w:sz w:val="20"/>
          <w:szCs w:val="20"/>
        </w:rPr>
      </w:pPr>
    </w:p>
    <w:p w:rsidR="00E54609" w:rsidRDefault="00E54609" w:rsidP="00E54609">
      <w:pPr>
        <w:tabs>
          <w:tab w:val="left" w:pos="9298"/>
        </w:tabs>
        <w:ind w:right="-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Адрес: 357500, Ставропольский край,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 xml:space="preserve">. Пятигорск, пл.                                           </w:t>
      </w:r>
      <w:r w:rsidRPr="005A5CFA">
        <w:rPr>
          <w:color w:val="000000"/>
          <w:sz w:val="28"/>
          <w:szCs w:val="28"/>
        </w:rPr>
        <w:t>ПРОЕКТ</w:t>
      </w:r>
      <w:r>
        <w:rPr>
          <w:color w:val="000000"/>
          <w:sz w:val="20"/>
          <w:szCs w:val="20"/>
        </w:rPr>
        <w:t xml:space="preserve">                                              </w:t>
      </w:r>
    </w:p>
    <w:p w:rsidR="00E54609" w:rsidRDefault="00E54609" w:rsidP="00E54609">
      <w:pPr>
        <w:tabs>
          <w:tab w:val="left" w:pos="9298"/>
        </w:tabs>
        <w:ind w:right="-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Ленина, 2, </w:t>
      </w:r>
      <w:proofErr w:type="spellStart"/>
      <w:r>
        <w:rPr>
          <w:color w:val="000000"/>
          <w:sz w:val="20"/>
          <w:szCs w:val="20"/>
        </w:rPr>
        <w:t>каб</w:t>
      </w:r>
      <w:proofErr w:type="spellEnd"/>
      <w:r>
        <w:rPr>
          <w:color w:val="000000"/>
          <w:sz w:val="20"/>
          <w:szCs w:val="20"/>
        </w:rPr>
        <w:t>. 617</w:t>
      </w:r>
    </w:p>
    <w:p w:rsidR="00E54609" w:rsidRDefault="00E54609" w:rsidP="00E54609">
      <w:pPr>
        <w:ind w:right="-58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электронной почты: </w:t>
      </w:r>
      <w:hyperlink r:id="rId5" w:history="1">
        <w:r w:rsidRPr="00A771ED">
          <w:rPr>
            <w:rStyle w:val="a5"/>
            <w:sz w:val="20"/>
            <w:szCs w:val="20"/>
            <w:lang w:val="en-US"/>
          </w:rPr>
          <w:t>muuiogpyatigorsk</w:t>
        </w:r>
        <w:r w:rsidRPr="00A771ED">
          <w:rPr>
            <w:rStyle w:val="a5"/>
            <w:sz w:val="20"/>
            <w:szCs w:val="20"/>
          </w:rPr>
          <w:t>@</w:t>
        </w:r>
        <w:r w:rsidRPr="00A771ED">
          <w:rPr>
            <w:rStyle w:val="a5"/>
            <w:sz w:val="20"/>
            <w:szCs w:val="20"/>
            <w:lang w:val="en-US"/>
          </w:rPr>
          <w:t>yandex</w:t>
        </w:r>
        <w:r w:rsidRPr="00A771ED">
          <w:rPr>
            <w:rStyle w:val="a5"/>
            <w:sz w:val="20"/>
            <w:szCs w:val="20"/>
          </w:rPr>
          <w:t>.</w:t>
        </w:r>
        <w:r w:rsidRPr="00A771ED">
          <w:rPr>
            <w:rStyle w:val="a5"/>
            <w:sz w:val="20"/>
            <w:szCs w:val="20"/>
            <w:lang w:val="en-US"/>
          </w:rPr>
          <w:t>ru</w:t>
        </w:r>
      </w:hyperlink>
    </w:p>
    <w:p w:rsidR="00E54609" w:rsidRDefault="00E54609" w:rsidP="00E54609">
      <w:pPr>
        <w:ind w:right="-58"/>
        <w:rPr>
          <w:sz w:val="20"/>
          <w:szCs w:val="20"/>
        </w:rPr>
      </w:pPr>
    </w:p>
    <w:p w:rsidR="00E54609" w:rsidRDefault="00E54609" w:rsidP="00E54609">
      <w:pPr>
        <w:ind w:right="-58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телефон: 8 (8793) 39-48-25, </w:t>
      </w:r>
    </w:p>
    <w:p w:rsidR="00E54609" w:rsidRDefault="00E54609" w:rsidP="00E54609">
      <w:pPr>
        <w:ind w:right="-58"/>
        <w:rPr>
          <w:sz w:val="20"/>
          <w:szCs w:val="20"/>
        </w:rPr>
      </w:pPr>
      <w:r>
        <w:rPr>
          <w:sz w:val="20"/>
          <w:szCs w:val="20"/>
        </w:rPr>
        <w:t>факс 8 (8793) 33-73-99</w:t>
      </w:r>
    </w:p>
    <w:p w:rsidR="00E54609" w:rsidRDefault="00E54609" w:rsidP="00E54609">
      <w:pPr>
        <w:ind w:right="-58"/>
        <w:jc w:val="both"/>
        <w:rPr>
          <w:sz w:val="20"/>
          <w:szCs w:val="20"/>
        </w:rPr>
      </w:pPr>
    </w:p>
    <w:p w:rsidR="00E54609" w:rsidRPr="00013902" w:rsidRDefault="00E54609" w:rsidP="00E54609">
      <w:pPr>
        <w:ind w:right="-5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Срок приема заключения: с </w:t>
      </w:r>
      <w:r w:rsidR="00BB213D">
        <w:rPr>
          <w:sz w:val="20"/>
          <w:szCs w:val="20"/>
        </w:rPr>
        <w:t>01.03</w:t>
      </w:r>
      <w:r>
        <w:rPr>
          <w:sz w:val="20"/>
          <w:szCs w:val="20"/>
        </w:rPr>
        <w:t>.2021 г. по 0</w:t>
      </w:r>
      <w:r w:rsidR="00BB213D">
        <w:rPr>
          <w:sz w:val="20"/>
          <w:szCs w:val="20"/>
        </w:rPr>
        <w:t>3</w:t>
      </w:r>
      <w:r>
        <w:rPr>
          <w:sz w:val="20"/>
          <w:szCs w:val="20"/>
        </w:rPr>
        <w:t>.0</w:t>
      </w:r>
      <w:r w:rsidR="00894FB9">
        <w:rPr>
          <w:sz w:val="20"/>
          <w:szCs w:val="20"/>
        </w:rPr>
        <w:t>3</w:t>
      </w:r>
      <w:r>
        <w:rPr>
          <w:sz w:val="20"/>
          <w:szCs w:val="20"/>
        </w:rPr>
        <w:t>.2021 г.</w:t>
      </w: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E54609" w:rsidRDefault="00E54609" w:rsidP="002A1B07">
      <w:pPr>
        <w:jc w:val="center"/>
        <w:rPr>
          <w:sz w:val="4"/>
          <w:szCs w:val="4"/>
        </w:rPr>
      </w:pPr>
    </w:p>
    <w:p w:rsidR="002A1B07" w:rsidRDefault="002A1B07" w:rsidP="002A1B07">
      <w:pPr>
        <w:tabs>
          <w:tab w:val="left" w:pos="2025"/>
        </w:tabs>
        <w:rPr>
          <w:sz w:val="28"/>
          <w:szCs w:val="28"/>
        </w:rPr>
      </w:pPr>
    </w:p>
    <w:p w:rsidR="00FD6078" w:rsidRPr="006A4DC7" w:rsidRDefault="00FD6078" w:rsidP="00FD6078">
      <w:pPr>
        <w:jc w:val="center"/>
        <w:rPr>
          <w:color w:val="000000" w:themeColor="text1"/>
          <w:sz w:val="4"/>
          <w:szCs w:val="4"/>
        </w:rPr>
      </w:pPr>
      <w:r>
        <w:rPr>
          <w:noProof/>
          <w:color w:val="000000" w:themeColor="text1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D6078" w:rsidRPr="006A4DC7" w:rsidRDefault="00FD6078" w:rsidP="00FD6078">
      <w:pPr>
        <w:pStyle w:val="1"/>
        <w:tabs>
          <w:tab w:val="left" w:pos="0"/>
        </w:tabs>
        <w:rPr>
          <w:b w:val="0"/>
          <w:bCs w:val="0"/>
          <w:color w:val="000000" w:themeColor="text1"/>
          <w:sz w:val="32"/>
          <w:szCs w:val="32"/>
        </w:rPr>
      </w:pPr>
      <w:r w:rsidRPr="006A4DC7">
        <w:rPr>
          <w:b w:val="0"/>
          <w:bCs w:val="0"/>
          <w:color w:val="000000" w:themeColor="text1"/>
          <w:sz w:val="32"/>
          <w:szCs w:val="32"/>
        </w:rPr>
        <w:t>Российская Федерация</w:t>
      </w:r>
    </w:p>
    <w:p w:rsidR="00FD6078" w:rsidRPr="006A4DC7" w:rsidRDefault="00FD6078" w:rsidP="00FD6078">
      <w:pPr>
        <w:pStyle w:val="1"/>
        <w:tabs>
          <w:tab w:val="left" w:pos="0"/>
        </w:tabs>
        <w:rPr>
          <w:color w:val="000000" w:themeColor="text1"/>
          <w:sz w:val="56"/>
          <w:szCs w:val="56"/>
        </w:rPr>
      </w:pPr>
      <w:proofErr w:type="gramStart"/>
      <w:r w:rsidRPr="006A4DC7">
        <w:rPr>
          <w:color w:val="000000" w:themeColor="text1"/>
          <w:sz w:val="56"/>
          <w:szCs w:val="56"/>
        </w:rPr>
        <w:t>Р</w:t>
      </w:r>
      <w:proofErr w:type="gramEnd"/>
      <w:r w:rsidRPr="006A4DC7">
        <w:rPr>
          <w:color w:val="000000" w:themeColor="text1"/>
          <w:sz w:val="56"/>
          <w:szCs w:val="56"/>
        </w:rPr>
        <w:t xml:space="preserve"> Е Ш Е Н И Е</w:t>
      </w:r>
    </w:p>
    <w:p w:rsidR="00FD6078" w:rsidRPr="006A4DC7" w:rsidRDefault="00FD6078" w:rsidP="00FD6078">
      <w:pPr>
        <w:pStyle w:val="2"/>
        <w:tabs>
          <w:tab w:val="left" w:pos="0"/>
        </w:tabs>
        <w:rPr>
          <w:b w:val="0"/>
          <w:bCs w:val="0"/>
          <w:color w:val="000000" w:themeColor="text1"/>
          <w:sz w:val="32"/>
          <w:szCs w:val="32"/>
        </w:rPr>
      </w:pPr>
      <w:r w:rsidRPr="006A4DC7">
        <w:rPr>
          <w:b w:val="0"/>
          <w:bCs w:val="0"/>
          <w:color w:val="000000" w:themeColor="text1"/>
          <w:sz w:val="32"/>
          <w:szCs w:val="32"/>
        </w:rPr>
        <w:t>Думы города Пятигорска</w:t>
      </w:r>
    </w:p>
    <w:p w:rsidR="00FD6078" w:rsidRPr="006A4DC7" w:rsidRDefault="00FD6078" w:rsidP="00FD6078">
      <w:pPr>
        <w:pStyle w:val="3"/>
        <w:tabs>
          <w:tab w:val="left" w:pos="0"/>
        </w:tabs>
        <w:rPr>
          <w:color w:val="000000" w:themeColor="text1"/>
          <w:sz w:val="32"/>
          <w:szCs w:val="32"/>
        </w:rPr>
      </w:pPr>
      <w:r w:rsidRPr="006A4DC7">
        <w:rPr>
          <w:color w:val="000000" w:themeColor="text1"/>
          <w:sz w:val="32"/>
          <w:szCs w:val="32"/>
        </w:rPr>
        <w:t>Ставропольского края</w:t>
      </w:r>
    </w:p>
    <w:p w:rsidR="00FD6078" w:rsidRPr="006A4DC7" w:rsidRDefault="00FD6078" w:rsidP="00FD6078">
      <w:pPr>
        <w:jc w:val="both"/>
        <w:rPr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</w:p>
    <w:p w:rsidR="00FD6078" w:rsidRPr="006A4DC7" w:rsidRDefault="00FD6078" w:rsidP="00FD60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D6078" w:rsidRPr="006A4DC7" w:rsidRDefault="00FD6078" w:rsidP="00FD60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A4DC7">
        <w:rPr>
          <w:color w:val="000000" w:themeColor="text1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</w:t>
      </w:r>
      <w:hyperlink r:id="rId7" w:history="1">
        <w:r w:rsidRPr="006A4DC7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6A4DC7">
        <w:rPr>
          <w:color w:val="000000" w:themeColor="text1"/>
          <w:sz w:val="28"/>
          <w:szCs w:val="28"/>
        </w:rPr>
        <w:t xml:space="preserve"> «О развитии малого и среднего предпринимательства в Российской Федерации», Федеральным </w:t>
      </w:r>
      <w:hyperlink r:id="rId8" w:history="1">
        <w:r w:rsidRPr="006A4DC7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6A4DC7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«Об имущественной поддержке субъектов малого и среднего предпринимательства при предоставлении федерального имущества»,</w:t>
      </w:r>
      <w:proofErr w:type="gramEnd"/>
    </w:p>
    <w:p w:rsidR="00FD6078" w:rsidRPr="006A4DC7" w:rsidRDefault="00FD6078" w:rsidP="00FD6078">
      <w:pPr>
        <w:ind w:firstLine="567"/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Дума города Пятигорска</w:t>
      </w:r>
    </w:p>
    <w:p w:rsidR="00FD6078" w:rsidRPr="006A4DC7" w:rsidRDefault="00FD6078" w:rsidP="00FD6078">
      <w:pPr>
        <w:jc w:val="both"/>
        <w:rPr>
          <w:color w:val="000000" w:themeColor="text1"/>
        </w:rPr>
      </w:pPr>
    </w:p>
    <w:p w:rsidR="00FD6078" w:rsidRPr="006A4DC7" w:rsidRDefault="00FD6078" w:rsidP="00FD6078">
      <w:pPr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РЕШИЛА:</w:t>
      </w:r>
    </w:p>
    <w:p w:rsidR="00FD6078" w:rsidRPr="006A4DC7" w:rsidRDefault="00FD6078" w:rsidP="00FD6078">
      <w:pPr>
        <w:jc w:val="both"/>
        <w:rPr>
          <w:color w:val="000000" w:themeColor="text1"/>
        </w:rPr>
      </w:pPr>
    </w:p>
    <w:p w:rsidR="00FD6078" w:rsidRPr="006A4DC7" w:rsidRDefault="00FD6078" w:rsidP="00FD607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 xml:space="preserve">1. Утвердить </w:t>
      </w:r>
      <w:hyperlink w:anchor="P49" w:history="1">
        <w:r w:rsidRPr="006A4DC7">
          <w:rPr>
            <w:color w:val="000000" w:themeColor="text1"/>
            <w:sz w:val="28"/>
            <w:szCs w:val="28"/>
          </w:rPr>
          <w:t>Правила</w:t>
        </w:r>
      </w:hyperlink>
      <w:r w:rsidRPr="006A4DC7">
        <w:rPr>
          <w:color w:val="000000" w:themeColor="text1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предназначенного</w:t>
      </w:r>
      <w:r w:rsidRPr="006A4DC7">
        <w:rPr>
          <w:b/>
          <w:bCs/>
          <w:color w:val="000000" w:themeColor="text1"/>
          <w:sz w:val="28"/>
          <w:szCs w:val="28"/>
        </w:rPr>
        <w:t xml:space="preserve"> </w:t>
      </w:r>
      <w:r w:rsidRPr="006A4DC7">
        <w:rPr>
          <w:color w:val="000000" w:themeColor="text1"/>
          <w:sz w:val="28"/>
          <w:szCs w:val="28"/>
        </w:rPr>
        <w:t>для предоставления в аренду субъектам малого и среднего предпринимательства, согласно Приложению к настоящему решению.</w:t>
      </w:r>
    </w:p>
    <w:p w:rsidR="00FD6078" w:rsidRPr="006A4DC7" w:rsidRDefault="00FD6078" w:rsidP="00FD607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2. Признать утратившим силу решение Думы города Пятигорска от          23 мая 2017 года № 17-10 РД 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FD6078" w:rsidRPr="006A4DC7" w:rsidRDefault="00FD6078" w:rsidP="00FD607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 xml:space="preserve">3. Признать утратившим силу решение Думы города Пятигорска от          05 июня 2019 года № 18-36 РД «О внесении изменений в решение Думы города Пятигорска «О порядке формирования, ведения и обязательного опубликования </w:t>
      </w:r>
      <w:r w:rsidRPr="006A4DC7">
        <w:rPr>
          <w:color w:val="000000" w:themeColor="text1"/>
          <w:sz w:val="28"/>
          <w:szCs w:val="28"/>
        </w:rPr>
        <w:lastRenderedPageBreak/>
        <w:t>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FD6078" w:rsidRPr="006A4DC7" w:rsidRDefault="00FD6078" w:rsidP="00FD607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 xml:space="preserve">4. </w:t>
      </w:r>
      <w:proofErr w:type="gramStart"/>
      <w:r w:rsidRPr="006A4DC7">
        <w:rPr>
          <w:color w:val="000000" w:themeColor="text1"/>
          <w:sz w:val="28"/>
          <w:szCs w:val="28"/>
        </w:rPr>
        <w:t>Контроль за</w:t>
      </w:r>
      <w:proofErr w:type="gramEnd"/>
      <w:r w:rsidRPr="006A4DC7">
        <w:rPr>
          <w:color w:val="000000" w:themeColor="text1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FD6078" w:rsidRPr="006A4DC7" w:rsidRDefault="00FD6078" w:rsidP="00FD607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FD6078" w:rsidRPr="006A4DC7" w:rsidRDefault="00FD6078" w:rsidP="00FD60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078" w:rsidRPr="006A4DC7" w:rsidRDefault="00FD6078" w:rsidP="00FD60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FD6078" w:rsidRPr="006A4DC7" w:rsidRDefault="00FD6078" w:rsidP="00FD60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города Пятигорска                                                                     Л.В. </w:t>
      </w:r>
      <w:proofErr w:type="spellStart"/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>Похилько</w:t>
      </w:r>
      <w:proofErr w:type="spellEnd"/>
    </w:p>
    <w:p w:rsidR="00FD6078" w:rsidRPr="006A4DC7" w:rsidRDefault="00FD6078" w:rsidP="00FD60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Пятигорска                                                                  Д.Ю.Ворошилов</w:t>
      </w:r>
    </w:p>
    <w:p w:rsidR="00FD6078" w:rsidRPr="006A4DC7" w:rsidRDefault="00FD6078" w:rsidP="00FD6078">
      <w:pPr>
        <w:rPr>
          <w:color w:val="000000" w:themeColor="text1"/>
        </w:rPr>
      </w:pPr>
    </w:p>
    <w:p w:rsidR="00FD6078" w:rsidRPr="006A4DC7" w:rsidRDefault="00FD6078" w:rsidP="00FD6078">
      <w:pPr>
        <w:rPr>
          <w:color w:val="000000" w:themeColor="text1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ind w:left="4820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lastRenderedPageBreak/>
        <w:t>ПРИЛОЖЕНИЕ</w:t>
      </w:r>
    </w:p>
    <w:p w:rsidR="00FD6078" w:rsidRPr="006A4DC7" w:rsidRDefault="00FD6078" w:rsidP="00FD6078">
      <w:pPr>
        <w:ind w:left="4820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к решению Думы города Пятигорска</w:t>
      </w:r>
    </w:p>
    <w:p w:rsidR="00FD6078" w:rsidRPr="006A4DC7" w:rsidRDefault="00FD6078" w:rsidP="00FD6078">
      <w:pPr>
        <w:ind w:left="4820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от _________________№ __________</w:t>
      </w:r>
    </w:p>
    <w:p w:rsidR="00FD6078" w:rsidRPr="006A4DC7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jc w:val="center"/>
        <w:rPr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ПРАВИЛА</w:t>
      </w:r>
    </w:p>
    <w:p w:rsidR="00FD6078" w:rsidRPr="006A4DC7" w:rsidRDefault="00FD6078" w:rsidP="00FD607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формирования, ведения и обязательного опубликования</w:t>
      </w:r>
    </w:p>
    <w:p w:rsidR="00FD6078" w:rsidRPr="006A4DC7" w:rsidRDefault="00FD6078" w:rsidP="00FD60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перечня муниципального имущества, предназначенного для предоставления в аренду субъектам малого и среднего предпринимательства</w:t>
      </w:r>
    </w:p>
    <w:p w:rsidR="00FD6078" w:rsidRPr="006A4DC7" w:rsidRDefault="00FD6078" w:rsidP="00FD6078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устанавливают порядок формирования, ведения (в том числе дополнения) и обязательного опубликования </w:t>
      </w:r>
      <w:hyperlink r:id="rId9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  имущественных прав субъектов малого и среднего предпринимательства), предусмотренного </w:t>
      </w:r>
      <w:hyperlink r:id="rId10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</w:t>
      </w:r>
      <w:proofErr w:type="gramEnd"/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>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физическим лицам, применяющим специальный налоговый режим) и организациям, образующим инфраструктуру поддержки субъектов малого и среднего предпринимательства.</w:t>
      </w:r>
      <w:proofErr w:type="gramEnd"/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1"/>
      <w:bookmarkEnd w:id="0"/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</w:t>
      </w:r>
      <w:hyperlink r:id="rId11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6A4DC7">
        <w:rPr>
          <w:color w:val="000000" w:themeColor="text1"/>
          <w:sz w:val="28"/>
          <w:szCs w:val="28"/>
          <w:lang w:eastAsia="en-US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Pr="006A4DC7">
        <w:rPr>
          <w:color w:val="000000" w:themeColor="text1"/>
          <w:sz w:val="28"/>
          <w:szCs w:val="28"/>
        </w:rPr>
        <w:t>физических лиц, применяющих специальный налоговый режим</w:t>
      </w:r>
      <w:r w:rsidRPr="006A4DC7">
        <w:rPr>
          <w:color w:val="000000" w:themeColor="text1"/>
          <w:sz w:val="28"/>
          <w:szCs w:val="28"/>
          <w:lang w:eastAsia="en-US"/>
        </w:rPr>
        <w:t>);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6A4DC7">
        <w:rPr>
          <w:color w:val="000000" w:themeColor="text1"/>
          <w:sz w:val="28"/>
          <w:szCs w:val="28"/>
          <w:lang w:eastAsia="en-US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6A4DC7">
        <w:rPr>
          <w:color w:val="000000" w:themeColor="text1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6A4DC7">
        <w:rPr>
          <w:color w:val="000000" w:themeColor="text1"/>
          <w:sz w:val="28"/>
          <w:szCs w:val="28"/>
          <w:lang w:eastAsia="en-US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6A4DC7">
        <w:rPr>
          <w:color w:val="000000" w:themeColor="text1"/>
          <w:sz w:val="28"/>
          <w:szCs w:val="28"/>
          <w:lang w:eastAsia="en-US"/>
        </w:rPr>
        <w:t>д</w:t>
      </w:r>
      <w:proofErr w:type="spellEnd"/>
      <w:r w:rsidRPr="006A4DC7">
        <w:rPr>
          <w:color w:val="000000" w:themeColor="text1"/>
          <w:sz w:val="28"/>
          <w:szCs w:val="28"/>
          <w:lang w:eastAsia="en-US"/>
        </w:rPr>
        <w:t>) в отношении муниципального имущества не принято решение о предоставлении его иным лицам;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6A4DC7">
        <w:rPr>
          <w:color w:val="000000" w:themeColor="text1"/>
          <w:sz w:val="28"/>
          <w:szCs w:val="28"/>
          <w:lang w:eastAsia="en-US"/>
        </w:rPr>
        <w:t xml:space="preserve">е) муниципальное имущество не подлежит приватизации в соответствии с прогнозным </w:t>
      </w:r>
      <w:hyperlink r:id="rId12" w:history="1">
        <w:r w:rsidRPr="006A4DC7">
          <w:rPr>
            <w:color w:val="000000" w:themeColor="text1"/>
            <w:sz w:val="28"/>
            <w:szCs w:val="28"/>
            <w:lang w:eastAsia="en-US"/>
          </w:rPr>
          <w:t>планом</w:t>
        </w:r>
      </w:hyperlink>
      <w:r w:rsidRPr="006A4DC7">
        <w:rPr>
          <w:color w:val="000000" w:themeColor="text1"/>
          <w:sz w:val="28"/>
          <w:szCs w:val="28"/>
          <w:lang w:eastAsia="en-US"/>
        </w:rPr>
        <w:t xml:space="preserve"> (программой) приватизации муниципального имущества;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6A4DC7">
        <w:rPr>
          <w:color w:val="000000" w:themeColor="text1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6A4DC7">
        <w:rPr>
          <w:color w:val="000000" w:themeColor="text1"/>
          <w:sz w:val="28"/>
          <w:szCs w:val="28"/>
          <w:lang w:eastAsia="en-US"/>
        </w:rPr>
        <w:t>з</w:t>
      </w:r>
      <w:proofErr w:type="spellEnd"/>
      <w:r w:rsidRPr="006A4DC7">
        <w:rPr>
          <w:color w:val="000000" w:themeColor="text1"/>
          <w:sz w:val="28"/>
          <w:szCs w:val="28"/>
          <w:lang w:eastAsia="en-US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6A4DC7">
        <w:rPr>
          <w:color w:val="000000" w:themeColor="text1"/>
          <w:sz w:val="28"/>
          <w:szCs w:val="28"/>
          <w:lang w:eastAsia="en-US"/>
        </w:rPr>
        <w:lastRenderedPageBreak/>
        <w:t xml:space="preserve">и) земельный участок не относится к земельным участкам, предусмотренным </w:t>
      </w:r>
      <w:hyperlink r:id="rId13" w:history="1">
        <w:r w:rsidRPr="006A4DC7">
          <w:rPr>
            <w:color w:val="000000" w:themeColor="text1"/>
            <w:sz w:val="28"/>
            <w:szCs w:val="28"/>
            <w:lang w:eastAsia="en-US"/>
          </w:rPr>
          <w:t>подпунктами 1</w:t>
        </w:r>
      </w:hyperlink>
      <w:r w:rsidRPr="006A4DC7">
        <w:rPr>
          <w:color w:val="000000" w:themeColor="text1"/>
          <w:sz w:val="28"/>
          <w:szCs w:val="28"/>
          <w:lang w:eastAsia="en-US"/>
        </w:rPr>
        <w:t xml:space="preserve"> - </w:t>
      </w:r>
      <w:hyperlink r:id="rId14" w:history="1">
        <w:r w:rsidRPr="006A4DC7">
          <w:rPr>
            <w:color w:val="000000" w:themeColor="text1"/>
            <w:sz w:val="28"/>
            <w:szCs w:val="28"/>
            <w:lang w:eastAsia="en-US"/>
          </w:rPr>
          <w:t>10</w:t>
        </w:r>
      </w:hyperlink>
      <w:r w:rsidRPr="006A4DC7">
        <w:rPr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Pr="006A4DC7">
          <w:rPr>
            <w:color w:val="000000" w:themeColor="text1"/>
            <w:sz w:val="28"/>
            <w:szCs w:val="28"/>
            <w:lang w:eastAsia="en-US"/>
          </w:rPr>
          <w:t>13</w:t>
        </w:r>
      </w:hyperlink>
      <w:r w:rsidRPr="006A4DC7">
        <w:rPr>
          <w:color w:val="000000" w:themeColor="text1"/>
          <w:sz w:val="28"/>
          <w:szCs w:val="28"/>
          <w:lang w:eastAsia="en-US"/>
        </w:rPr>
        <w:t xml:space="preserve"> - </w:t>
      </w:r>
      <w:hyperlink r:id="rId16" w:history="1">
        <w:r w:rsidRPr="006A4DC7">
          <w:rPr>
            <w:color w:val="000000" w:themeColor="text1"/>
            <w:sz w:val="28"/>
            <w:szCs w:val="28"/>
            <w:lang w:eastAsia="en-US"/>
          </w:rPr>
          <w:t>15</w:t>
        </w:r>
      </w:hyperlink>
      <w:r w:rsidRPr="006A4DC7">
        <w:rPr>
          <w:color w:val="000000" w:themeColor="text1"/>
          <w:sz w:val="28"/>
          <w:szCs w:val="28"/>
          <w:lang w:eastAsia="en-US"/>
        </w:rPr>
        <w:t xml:space="preserve">, </w:t>
      </w:r>
      <w:hyperlink r:id="rId17" w:history="1">
        <w:r w:rsidRPr="006A4DC7">
          <w:rPr>
            <w:color w:val="000000" w:themeColor="text1"/>
            <w:sz w:val="28"/>
            <w:szCs w:val="28"/>
            <w:lang w:eastAsia="en-US"/>
          </w:rPr>
          <w:t>18</w:t>
        </w:r>
      </w:hyperlink>
      <w:r w:rsidRPr="006A4DC7">
        <w:rPr>
          <w:color w:val="000000" w:themeColor="text1"/>
          <w:sz w:val="28"/>
          <w:szCs w:val="28"/>
          <w:lang w:eastAsia="en-US"/>
        </w:rPr>
        <w:t xml:space="preserve"> и </w:t>
      </w:r>
      <w:hyperlink r:id="rId18" w:history="1">
        <w:r w:rsidRPr="006A4DC7">
          <w:rPr>
            <w:color w:val="000000" w:themeColor="text1"/>
            <w:sz w:val="28"/>
            <w:szCs w:val="28"/>
            <w:lang w:eastAsia="en-US"/>
          </w:rPr>
          <w:t>19 пункта 8 статьи 39.11</w:t>
        </w:r>
      </w:hyperlink>
      <w:r w:rsidRPr="006A4DC7">
        <w:rPr>
          <w:color w:val="000000" w:themeColor="text1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 </w:t>
      </w:r>
      <w:r w:rsidRPr="006A4DC7">
        <w:rPr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6A4DC7">
        <w:rPr>
          <w:color w:val="000000" w:themeColor="text1"/>
          <w:sz w:val="28"/>
          <w:szCs w:val="28"/>
          <w:lang w:eastAsia="en-US"/>
        </w:rPr>
        <w:t>;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6A4DC7">
        <w:rPr>
          <w:color w:val="000000" w:themeColor="text1"/>
          <w:sz w:val="28"/>
          <w:szCs w:val="28"/>
          <w:lang w:eastAsia="en-US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муниципальными унитарными предприятиями, на праве оперативного управления за муниципальными учреждениями,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6A4DC7">
        <w:rPr>
          <w:color w:val="000000" w:themeColor="text1"/>
          <w:sz w:val="28"/>
          <w:szCs w:val="28"/>
          <w:lang w:eastAsia="en-US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bookmarkStart w:id="1" w:name="P69"/>
      <w:bookmarkEnd w:id="1"/>
      <w:r w:rsidRPr="006A4DC7">
        <w:rPr>
          <w:color w:val="000000" w:themeColor="text1"/>
          <w:sz w:val="28"/>
          <w:szCs w:val="28"/>
        </w:rPr>
        <w:t xml:space="preserve">3. </w:t>
      </w:r>
      <w:proofErr w:type="gramStart"/>
      <w:r w:rsidRPr="006A4DC7">
        <w:rPr>
          <w:color w:val="000000" w:themeColor="text1"/>
          <w:sz w:val="28"/>
          <w:szCs w:val="28"/>
        </w:rPr>
        <w:t xml:space="preserve">Внесение сведений о муниципальном имуществе в </w:t>
      </w:r>
      <w:hyperlink r:id="rId19" w:history="1">
        <w:r w:rsidRPr="006A4DC7">
          <w:rPr>
            <w:color w:val="000000" w:themeColor="text1"/>
            <w:sz w:val="28"/>
            <w:szCs w:val="28"/>
          </w:rPr>
          <w:t>перечень</w:t>
        </w:r>
      </w:hyperlink>
      <w:r w:rsidRPr="006A4DC7">
        <w:rPr>
          <w:color w:val="000000" w:themeColor="text1"/>
          <w:sz w:val="28"/>
          <w:szCs w:val="28"/>
        </w:rPr>
        <w:t xml:space="preserve"> (в том числе дополнение), а также исключение сведений о муниципальном имуществе из перечня осуществляются решением администрации города Пятигорска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муниципальных </w:t>
      </w:r>
      <w:r w:rsidRPr="006A4DC7">
        <w:rPr>
          <w:color w:val="000000" w:themeColor="text1"/>
          <w:sz w:val="28"/>
          <w:szCs w:val="28"/>
          <w:lang w:eastAsia="en-US"/>
        </w:rPr>
        <w:t>унитарных предприятий, муниципальных учреждений, владеющих муниципальным имуществом на праве</w:t>
      </w:r>
      <w:proofErr w:type="gramEnd"/>
      <w:r w:rsidRPr="006A4DC7">
        <w:rPr>
          <w:color w:val="000000" w:themeColor="text1"/>
          <w:sz w:val="28"/>
          <w:szCs w:val="28"/>
          <w:lang w:eastAsia="en-US"/>
        </w:rPr>
        <w:t xml:space="preserve"> хозяйственного ведения или оперативного управления, </w:t>
      </w:r>
      <w:r w:rsidRPr="006A4DC7">
        <w:rPr>
          <w:color w:val="000000" w:themeColor="text1"/>
          <w:sz w:val="28"/>
          <w:szCs w:val="28"/>
        </w:rPr>
        <w:t>общероссийских некоммерческих организаций, выражающих интересы субъектов  малого  и  среднего  предпринимательства,  акционерного 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физических лиц, применяющих специальный налоговый режим.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6A4DC7">
        <w:rPr>
          <w:color w:val="000000" w:themeColor="text1"/>
          <w:sz w:val="28"/>
          <w:szCs w:val="28"/>
          <w:lang w:eastAsia="en-US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Рассмотрение предложения, указанного в </w:t>
      </w:r>
      <w:hyperlink w:anchor="P69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осуществляется Администрацией города Пятигорска  в течение 30 календарных дней </w:t>
      </w:r>
      <w:proofErr w:type="gramStart"/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6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6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9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об отказе в учете предложения.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Администрация города Пятигорска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20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6"/>
      <w:bookmarkEnd w:id="2"/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Пятигорска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физически</w:t>
      </w:r>
      <w:r w:rsidRPr="006A4DC7">
        <w:rPr>
          <w:color w:val="000000" w:themeColor="text1"/>
          <w:sz w:val="28"/>
          <w:szCs w:val="28"/>
        </w:rPr>
        <w:t>х</w:t>
      </w: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применяющих специальный налоговый режим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9"/>
      <w:bookmarkEnd w:id="3"/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>7. Администрация города Пятигорска исключает сведения о муниципальном имуществе из перечня в одном из следующих случаев:</w:t>
      </w:r>
    </w:p>
    <w:p w:rsidR="00FD6078" w:rsidRPr="006A4DC7" w:rsidRDefault="00FD6078" w:rsidP="00FD60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а) в отношении муниципального имущества в установленном действующим законодательством порядке принято решение о его использовании для муниципальных нужд (осуществления полномочий органами местного самоуправления, закрепления этого имущества за муниципальными предприятиями и муниципальными учреждениями в целях осуществления ими уставных задач, обеспечения деятельности органов государственной власти, расположенных на территории муниципального образования города-курорта Пятигорска).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6A4DC7">
        <w:rPr>
          <w:color w:val="000000" w:themeColor="text1"/>
          <w:sz w:val="28"/>
          <w:szCs w:val="28"/>
        </w:rPr>
        <w:t xml:space="preserve">в) </w:t>
      </w:r>
      <w:r w:rsidRPr="006A4DC7">
        <w:rPr>
          <w:color w:val="000000" w:themeColor="text1"/>
          <w:sz w:val="28"/>
          <w:szCs w:val="28"/>
          <w:lang w:eastAsia="en-US"/>
        </w:rPr>
        <w:t xml:space="preserve">муниципальное имущество не соответствует критериям, установленным </w:t>
      </w:r>
      <w:hyperlink r:id="rId21" w:history="1">
        <w:r w:rsidRPr="006A4DC7">
          <w:rPr>
            <w:color w:val="000000" w:themeColor="text1"/>
            <w:sz w:val="28"/>
            <w:szCs w:val="28"/>
            <w:lang w:eastAsia="en-US"/>
          </w:rPr>
          <w:t>пунктом 2</w:t>
        </w:r>
      </w:hyperlink>
      <w:r w:rsidRPr="006A4DC7">
        <w:rPr>
          <w:color w:val="000000" w:themeColor="text1"/>
          <w:sz w:val="28"/>
          <w:szCs w:val="28"/>
          <w:lang w:eastAsia="en-US"/>
        </w:rPr>
        <w:t xml:space="preserve"> настоящих Правил.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Сведения о муниципальном имуществе вносятся в </w:t>
      </w:r>
      <w:hyperlink r:id="rId22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23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составе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</w:t>
      </w:r>
      <w:hyperlink r:id="rId24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установлены в соответствии с </w:t>
      </w:r>
      <w:hyperlink r:id="rId25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6A4DC7">
        <w:rPr>
          <w:color w:val="000000" w:themeColor="text1"/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  <w:r w:rsidRPr="006A4DC7">
        <w:rPr>
          <w:color w:val="000000" w:themeColor="text1"/>
          <w:sz w:val="28"/>
          <w:szCs w:val="28"/>
          <w:lang w:eastAsia="en-US"/>
        </w:rPr>
        <w:t xml:space="preserve"> В отношении муниципального имущества, закрепленного за муниципальными унитарными предприятиями и муниципальными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FD6078" w:rsidRPr="006A4DC7" w:rsidRDefault="00FD6078" w:rsidP="00FD6078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en-US"/>
        </w:rPr>
      </w:pP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Ведение перечня осуществляется отраслевым (функциональным) органом (структурным подразделением) Администрации города Пятигорска, </w:t>
      </w: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осуществляющим в порядке и в пределах, определенных муниципальными правовыми актами Думы и Администрации города Пятигорска, полномочия собственника имущества, находящегося в собственности муниципального образования города-курорта Пятигорска (далее - Уполномоченный орган)  в электронной форме.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hyperlink r:id="rId26" w:history="1">
        <w:r w:rsidRPr="006A4D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внесенные в него изменения подлежат: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D6078" w:rsidRPr="006A4DC7" w:rsidRDefault="00FD6078" w:rsidP="00FD60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DC7">
        <w:rPr>
          <w:rFonts w:ascii="Times New Roman" w:hAnsi="Times New Roman" w:cs="Times New Roman"/>
          <w:color w:val="000000" w:themeColor="text1"/>
          <w:sz w:val="28"/>
          <w:szCs w:val="28"/>
        </w:rPr>
        <w:t>б) размещению на официальном сайте муниципального образования города-курорта Пятигорска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FD6078" w:rsidRPr="006A4DC7" w:rsidRDefault="00FD6078" w:rsidP="00FD607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 w:themeColor="text1"/>
          <w:spacing w:val="-12"/>
          <w:sz w:val="28"/>
          <w:szCs w:val="28"/>
        </w:rPr>
      </w:pPr>
    </w:p>
    <w:p w:rsidR="00FD6078" w:rsidRPr="006A4DC7" w:rsidRDefault="00FD6078" w:rsidP="00FD607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 w:themeColor="text1"/>
          <w:spacing w:val="-12"/>
          <w:sz w:val="28"/>
          <w:szCs w:val="28"/>
        </w:rPr>
      </w:pPr>
    </w:p>
    <w:p w:rsidR="00FD6078" w:rsidRPr="006A4DC7" w:rsidRDefault="00FD6078" w:rsidP="00FD607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 w:themeColor="text1"/>
          <w:spacing w:val="-12"/>
          <w:sz w:val="28"/>
          <w:szCs w:val="28"/>
        </w:rPr>
      </w:pPr>
    </w:p>
    <w:p w:rsidR="00FD6078" w:rsidRPr="006A4DC7" w:rsidRDefault="00FD6078" w:rsidP="00FD6078">
      <w:pPr>
        <w:tabs>
          <w:tab w:val="left" w:pos="2025"/>
        </w:tabs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Управляющий делами</w:t>
      </w:r>
    </w:p>
    <w:p w:rsidR="00FD6078" w:rsidRPr="006A4DC7" w:rsidRDefault="00FD6078" w:rsidP="00FD6078">
      <w:pPr>
        <w:tabs>
          <w:tab w:val="left" w:pos="2025"/>
        </w:tabs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Думы города Пятигорска                                                                      Е.В.Михалева</w:t>
      </w:r>
    </w:p>
    <w:p w:rsidR="00FD6078" w:rsidRPr="006A4DC7" w:rsidRDefault="00FD6078" w:rsidP="00FD6078">
      <w:pPr>
        <w:jc w:val="center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br w:type="page"/>
      </w:r>
      <w:r w:rsidRPr="006A4DC7">
        <w:rPr>
          <w:color w:val="000000" w:themeColor="text1"/>
          <w:sz w:val="28"/>
          <w:szCs w:val="28"/>
        </w:rPr>
        <w:lastRenderedPageBreak/>
        <w:t>ПОЯСНИТЕЛЬНАЯ ЗАПИСКА</w:t>
      </w:r>
    </w:p>
    <w:p w:rsidR="00FD6078" w:rsidRPr="006A4DC7" w:rsidRDefault="00FD6078" w:rsidP="00FD6078">
      <w:pPr>
        <w:jc w:val="center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к проекту решения Думы города Пятигорска</w:t>
      </w:r>
    </w:p>
    <w:p w:rsidR="00FD6078" w:rsidRPr="006A4DC7" w:rsidRDefault="00FD6078" w:rsidP="00FD60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</w:t>
      </w:r>
    </w:p>
    <w:p w:rsidR="00FD6078" w:rsidRPr="006A4DC7" w:rsidRDefault="00FD6078" w:rsidP="00FD6078">
      <w:pPr>
        <w:jc w:val="both"/>
        <w:rPr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ind w:right="-3" w:firstLine="684"/>
        <w:jc w:val="both"/>
        <w:rPr>
          <w:color w:val="000000" w:themeColor="text1"/>
          <w:sz w:val="28"/>
          <w:szCs w:val="28"/>
        </w:rPr>
      </w:pPr>
      <w:proofErr w:type="gramStart"/>
      <w:r w:rsidRPr="006A4DC7">
        <w:rPr>
          <w:color w:val="000000" w:themeColor="text1"/>
          <w:sz w:val="28"/>
          <w:szCs w:val="28"/>
        </w:rPr>
        <w:t>Настоящий проект подготовлен в целях приведения Правил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в соответствие с требованиями действующего законодательства, с учетом изменений, внесенных в Федеральный закон от 24 июля 2007 года № 209-ФЗ «О развитии малого и среднего предпринимательства в Российской Федерации», постановление Правительства Российской Федерации от 21 августа</w:t>
      </w:r>
      <w:proofErr w:type="gramEnd"/>
      <w:r w:rsidRPr="006A4DC7">
        <w:rPr>
          <w:color w:val="000000" w:themeColor="text1"/>
          <w:sz w:val="28"/>
          <w:szCs w:val="28"/>
        </w:rPr>
        <w:t xml:space="preserve"> 2010 г. № 645                   «Об имущественной поддержке субъектов малого и среднего предпринимательства при предоставлении федерального имущества», а также Закон Ставропольского края от 15 октября 2008 года № 61-кз «О развитии и поддержке малого и среднего предпринимательства».</w:t>
      </w:r>
    </w:p>
    <w:p w:rsidR="00FD6078" w:rsidRPr="006A4DC7" w:rsidRDefault="00FD6078" w:rsidP="00FD6078">
      <w:pPr>
        <w:ind w:right="-3" w:firstLine="684"/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В действующем законодательстве Российской Федерации уточнены виды имущества, подлежащего включению в Перечень. Теперь в Перечень может быть включено:</w:t>
      </w:r>
    </w:p>
    <w:p w:rsidR="00FD6078" w:rsidRPr="006A4DC7" w:rsidRDefault="00FD6078" w:rsidP="00FD6078">
      <w:pPr>
        <w:ind w:right="-3" w:firstLine="684"/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- имущество, закрепленное на праве оперативного управления и хозяйственного ведения за муниципальными учреждениями и муниципальными унитарными предприятиями;</w:t>
      </w:r>
    </w:p>
    <w:p w:rsidR="00FD6078" w:rsidRPr="006A4DC7" w:rsidRDefault="00FD6078" w:rsidP="00FD6078">
      <w:pPr>
        <w:ind w:right="-3" w:firstLine="709"/>
        <w:jc w:val="both"/>
        <w:rPr>
          <w:color w:val="000000" w:themeColor="text1"/>
          <w:sz w:val="28"/>
          <w:szCs w:val="28"/>
          <w:lang w:eastAsia="en-US"/>
        </w:rPr>
      </w:pPr>
      <w:r w:rsidRPr="006A4DC7">
        <w:rPr>
          <w:color w:val="000000" w:themeColor="text1"/>
          <w:sz w:val="28"/>
          <w:szCs w:val="28"/>
        </w:rPr>
        <w:t xml:space="preserve">- земельные участки, не предназначенные для </w:t>
      </w:r>
      <w:r w:rsidRPr="006A4DC7">
        <w:rPr>
          <w:color w:val="000000" w:themeColor="text1"/>
          <w:sz w:val="28"/>
          <w:szCs w:val="28"/>
          <w:lang w:eastAsia="en-US"/>
        </w:rPr>
        <w:t xml:space="preserve">ведения личного подсобного хозяйства, огородничества, садоводства, индивидуального жилищного строительства, а также не </w:t>
      </w:r>
      <w:proofErr w:type="gramStart"/>
      <w:r w:rsidRPr="006A4DC7">
        <w:rPr>
          <w:color w:val="000000" w:themeColor="text1"/>
          <w:sz w:val="28"/>
          <w:szCs w:val="28"/>
          <w:lang w:eastAsia="en-US"/>
        </w:rPr>
        <w:t>соответствующее</w:t>
      </w:r>
      <w:proofErr w:type="gramEnd"/>
      <w:r w:rsidRPr="006A4DC7">
        <w:rPr>
          <w:color w:val="000000" w:themeColor="text1"/>
          <w:sz w:val="28"/>
          <w:szCs w:val="28"/>
          <w:lang w:eastAsia="en-US"/>
        </w:rPr>
        <w:t xml:space="preserve"> подпунктам 1-</w:t>
      </w:r>
      <w:hyperlink r:id="rId27" w:history="1">
        <w:r w:rsidRPr="006A4DC7">
          <w:rPr>
            <w:color w:val="000000" w:themeColor="text1"/>
            <w:sz w:val="28"/>
            <w:szCs w:val="28"/>
            <w:lang w:eastAsia="en-US"/>
          </w:rPr>
          <w:t>10</w:t>
        </w:r>
      </w:hyperlink>
      <w:r w:rsidRPr="006A4DC7">
        <w:rPr>
          <w:color w:val="000000" w:themeColor="text1"/>
          <w:sz w:val="28"/>
          <w:szCs w:val="28"/>
          <w:lang w:eastAsia="en-US"/>
        </w:rPr>
        <w:t xml:space="preserve">,        </w:t>
      </w:r>
      <w:hyperlink r:id="rId28" w:history="1">
        <w:r w:rsidRPr="006A4DC7">
          <w:rPr>
            <w:color w:val="000000" w:themeColor="text1"/>
            <w:sz w:val="28"/>
            <w:szCs w:val="28"/>
            <w:lang w:eastAsia="en-US"/>
          </w:rPr>
          <w:t>13</w:t>
        </w:r>
      </w:hyperlink>
      <w:r w:rsidRPr="006A4DC7">
        <w:rPr>
          <w:color w:val="000000" w:themeColor="text1"/>
          <w:sz w:val="28"/>
          <w:szCs w:val="28"/>
          <w:lang w:eastAsia="en-US"/>
        </w:rPr>
        <w:t>-</w:t>
      </w:r>
      <w:hyperlink r:id="rId29" w:history="1">
        <w:r w:rsidRPr="006A4DC7">
          <w:rPr>
            <w:color w:val="000000" w:themeColor="text1"/>
            <w:sz w:val="28"/>
            <w:szCs w:val="28"/>
            <w:lang w:eastAsia="en-US"/>
          </w:rPr>
          <w:t>15</w:t>
        </w:r>
      </w:hyperlink>
      <w:r w:rsidRPr="006A4DC7">
        <w:rPr>
          <w:color w:val="000000" w:themeColor="text1"/>
          <w:sz w:val="28"/>
          <w:szCs w:val="28"/>
          <w:lang w:eastAsia="en-US"/>
        </w:rPr>
        <w:t xml:space="preserve">, </w:t>
      </w:r>
      <w:hyperlink r:id="rId30" w:history="1">
        <w:r w:rsidRPr="006A4DC7">
          <w:rPr>
            <w:color w:val="000000" w:themeColor="text1"/>
            <w:sz w:val="28"/>
            <w:szCs w:val="28"/>
            <w:lang w:eastAsia="en-US"/>
          </w:rPr>
          <w:t>18</w:t>
        </w:r>
      </w:hyperlink>
      <w:r w:rsidRPr="006A4DC7">
        <w:rPr>
          <w:color w:val="000000" w:themeColor="text1"/>
          <w:sz w:val="28"/>
          <w:szCs w:val="28"/>
          <w:lang w:eastAsia="en-US"/>
        </w:rPr>
        <w:t xml:space="preserve"> и </w:t>
      </w:r>
      <w:hyperlink r:id="rId31" w:history="1">
        <w:r w:rsidRPr="006A4DC7">
          <w:rPr>
            <w:color w:val="000000" w:themeColor="text1"/>
            <w:sz w:val="28"/>
            <w:szCs w:val="28"/>
            <w:lang w:eastAsia="en-US"/>
          </w:rPr>
          <w:t>19 пункта 8 статьи 39.11</w:t>
        </w:r>
      </w:hyperlink>
      <w:r w:rsidRPr="006A4DC7">
        <w:rPr>
          <w:color w:val="000000" w:themeColor="text1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FD6078" w:rsidRPr="006A4DC7" w:rsidRDefault="00FD6078" w:rsidP="00FD6078">
      <w:pPr>
        <w:ind w:right="-3" w:firstLine="709"/>
        <w:jc w:val="both"/>
        <w:rPr>
          <w:color w:val="000000" w:themeColor="text1"/>
          <w:sz w:val="28"/>
          <w:szCs w:val="28"/>
          <w:lang w:eastAsia="en-US"/>
        </w:rPr>
      </w:pPr>
      <w:r w:rsidRPr="006A4DC7">
        <w:rPr>
          <w:color w:val="000000" w:themeColor="text1"/>
          <w:sz w:val="28"/>
          <w:szCs w:val="28"/>
          <w:lang w:eastAsia="en-US"/>
        </w:rPr>
        <w:t>- движимое имущество, не относящееся к потребляемым вещам и к имуществу, срок службы которого составляет менее 5 лет.</w:t>
      </w:r>
    </w:p>
    <w:p w:rsidR="00FD6078" w:rsidRPr="006A4DC7" w:rsidRDefault="00FD6078" w:rsidP="00FD6078">
      <w:pPr>
        <w:ind w:right="-3" w:firstLine="709"/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  <w:lang w:eastAsia="en-US"/>
        </w:rPr>
        <w:t xml:space="preserve">Кроме того, имущество, включенное в Перечень и предназначенное для предоставления в аренду субъектам малого и среднего предпринимательства, теперь может быть предоставлено и  </w:t>
      </w:r>
      <w:r w:rsidRPr="006A4DC7">
        <w:rPr>
          <w:color w:val="000000" w:themeColor="text1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Pr="006A4DC7">
        <w:rPr>
          <w:color w:val="000000" w:themeColor="text1"/>
          <w:sz w:val="28"/>
          <w:szCs w:val="28"/>
        </w:rPr>
        <w:t>самозанятым</w:t>
      </w:r>
      <w:proofErr w:type="spellEnd"/>
      <w:r w:rsidRPr="006A4DC7">
        <w:rPr>
          <w:color w:val="000000" w:themeColor="text1"/>
          <w:sz w:val="28"/>
          <w:szCs w:val="28"/>
        </w:rPr>
        <w:t xml:space="preserve">). </w:t>
      </w:r>
    </w:p>
    <w:p w:rsidR="00FD6078" w:rsidRPr="006A4DC7" w:rsidRDefault="00FD6078" w:rsidP="00FD6078">
      <w:pPr>
        <w:ind w:right="-3" w:firstLine="709"/>
        <w:jc w:val="both"/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В соответствии с подпунктом 5 пункта 1 статьи 28 Устава муниципального образования города-курорта Пятигорска, принятого решением Думы города Пятигорска от 31 января 2008 года № 5-26 ГД, данный вопрос относится к компетенции Думы города Пятигорска.</w:t>
      </w:r>
    </w:p>
    <w:p w:rsidR="00FD6078" w:rsidRPr="006A4DC7" w:rsidRDefault="00FD6078" w:rsidP="00FD6078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rPr>
          <w:color w:val="000000" w:themeColor="text1"/>
          <w:sz w:val="28"/>
          <w:szCs w:val="28"/>
        </w:rPr>
      </w:pPr>
      <w:r w:rsidRPr="006A4DC7">
        <w:rPr>
          <w:color w:val="000000" w:themeColor="text1"/>
          <w:sz w:val="28"/>
          <w:szCs w:val="28"/>
        </w:rPr>
        <w:t>Глава города Пятигорска</w:t>
      </w:r>
      <w:r w:rsidRPr="006A4DC7">
        <w:rPr>
          <w:color w:val="000000" w:themeColor="text1"/>
          <w:sz w:val="28"/>
          <w:szCs w:val="28"/>
        </w:rPr>
        <w:tab/>
      </w:r>
      <w:r w:rsidRPr="006A4DC7">
        <w:rPr>
          <w:color w:val="000000" w:themeColor="text1"/>
          <w:sz w:val="28"/>
          <w:szCs w:val="28"/>
        </w:rPr>
        <w:tab/>
      </w:r>
      <w:r w:rsidRPr="006A4DC7">
        <w:rPr>
          <w:color w:val="000000" w:themeColor="text1"/>
          <w:sz w:val="28"/>
          <w:szCs w:val="28"/>
        </w:rPr>
        <w:tab/>
      </w:r>
      <w:r w:rsidRPr="006A4DC7">
        <w:rPr>
          <w:color w:val="000000" w:themeColor="text1"/>
          <w:sz w:val="28"/>
          <w:szCs w:val="28"/>
        </w:rPr>
        <w:tab/>
        <w:t xml:space="preserve">                            Д.Ю.Ворошилов</w:t>
      </w:r>
    </w:p>
    <w:p w:rsidR="00FD6078" w:rsidRPr="006A4DC7" w:rsidRDefault="00FD6078" w:rsidP="00FD6078">
      <w:pPr>
        <w:ind w:left="4820"/>
        <w:rPr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ind w:left="4820"/>
        <w:rPr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ind w:left="4820"/>
        <w:rPr>
          <w:color w:val="000000" w:themeColor="text1"/>
          <w:sz w:val="28"/>
          <w:szCs w:val="28"/>
        </w:rPr>
      </w:pPr>
    </w:p>
    <w:p w:rsidR="00FD6078" w:rsidRPr="006A4DC7" w:rsidRDefault="00FD6078" w:rsidP="00FD6078">
      <w:pPr>
        <w:tabs>
          <w:tab w:val="left" w:pos="2025"/>
        </w:tabs>
        <w:rPr>
          <w:color w:val="000000" w:themeColor="text1"/>
          <w:sz w:val="28"/>
          <w:szCs w:val="28"/>
        </w:rPr>
      </w:pPr>
    </w:p>
    <w:p w:rsidR="00FD6078" w:rsidRDefault="00FD6078" w:rsidP="002A1B07">
      <w:pPr>
        <w:tabs>
          <w:tab w:val="left" w:pos="2025"/>
        </w:tabs>
        <w:rPr>
          <w:sz w:val="28"/>
          <w:szCs w:val="28"/>
        </w:rPr>
      </w:pPr>
    </w:p>
    <w:sectPr w:rsidR="00FD6078" w:rsidSect="00DA455D">
      <w:footnotePr>
        <w:pos w:val="beneathText"/>
      </w:footnotePr>
      <w:pgSz w:w="11905" w:h="16837"/>
      <w:pgMar w:top="426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DC0"/>
    <w:multiLevelType w:val="hybridMultilevel"/>
    <w:tmpl w:val="00A61F42"/>
    <w:lvl w:ilvl="0" w:tplc="3E0823E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A1B0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0C1E"/>
    <w:rsid w:val="0005622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C5CEB"/>
    <w:rsid w:val="000E516A"/>
    <w:rsid w:val="000E7271"/>
    <w:rsid w:val="000F025B"/>
    <w:rsid w:val="000F1A1B"/>
    <w:rsid w:val="001152C3"/>
    <w:rsid w:val="00122227"/>
    <w:rsid w:val="00122413"/>
    <w:rsid w:val="00123BC9"/>
    <w:rsid w:val="001252FD"/>
    <w:rsid w:val="0013080D"/>
    <w:rsid w:val="00131B1A"/>
    <w:rsid w:val="001361D1"/>
    <w:rsid w:val="001406FF"/>
    <w:rsid w:val="0014546A"/>
    <w:rsid w:val="00145BF4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8604C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1B07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64FC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062F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92D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6133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03D8"/>
    <w:rsid w:val="00605A23"/>
    <w:rsid w:val="00616DE7"/>
    <w:rsid w:val="00617DE8"/>
    <w:rsid w:val="0062683F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860C7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08C3"/>
    <w:rsid w:val="00841AC2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4FB9"/>
    <w:rsid w:val="00895307"/>
    <w:rsid w:val="008A3836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13D"/>
    <w:rsid w:val="00BB2463"/>
    <w:rsid w:val="00BB364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24C54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B75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455D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54609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D6078"/>
    <w:rsid w:val="00FE07DB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7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A1B07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2A1B07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A1B07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B0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A1B0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A1B0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uiPriority w:val="99"/>
    <w:rsid w:val="002A1B0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A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1B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2A1B07"/>
    <w:rPr>
      <w:color w:val="0000FF"/>
      <w:u w:val="single"/>
    </w:rPr>
  </w:style>
  <w:style w:type="paragraph" w:customStyle="1" w:styleId="ConsPlusTitle">
    <w:name w:val="ConsPlusTitle"/>
    <w:uiPriority w:val="99"/>
    <w:rsid w:val="002A1B0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uiPriority w:val="99"/>
    <w:rsid w:val="00123BC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"/>
    <w:basedOn w:val="a"/>
    <w:uiPriority w:val="99"/>
    <w:rsid w:val="00123BC9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1185A8E1E28AA021C52E38FCB656B670558729475FD265D66595D06A80EF9E5B855306A4E9D6Ab3F6I" TargetMode="External"/><Relationship Id="rId13" Type="http://schemas.openxmlformats.org/officeDocument/2006/relationships/hyperlink" Target="consultantplus://offline/ref=2E7DF1347C98F79900CDA60DB047AB892B235E6F8FE0A1FACA6DB18E3455F73C946FA49AF00CAC0DEA0F8597EFCEBF793DFDE19E1A0C03W8O" TargetMode="External"/><Relationship Id="rId18" Type="http://schemas.openxmlformats.org/officeDocument/2006/relationships/hyperlink" Target="consultantplus://offline/ref=2E7DF1347C98F79900CDA60DB047AB892B235E6F8FE0A1FACA6DB18E3455F73C946FA49DF505A652EF1A94CFE2CCA3673FE1FD9C1800WFO" TargetMode="External"/><Relationship Id="rId26" Type="http://schemas.openxmlformats.org/officeDocument/2006/relationships/hyperlink" Target="consultantplus://offline/ref=598C0B7A206D1920FAA9BB37024417E55D722A96850CA76839F9AEC2397B059177D250A59FA2012DgFe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0EB8BEF683D9FFB795A915B7D1CC9D73AC01E53E01924D0C396F7B9B479A9A2FB921C523E478DC277E9495F81C1D725ABCF7FDA10B12A6q4JEO" TargetMode="External"/><Relationship Id="rId7" Type="http://schemas.openxmlformats.org/officeDocument/2006/relationships/hyperlink" Target="consultantplus://offline/ref=ADF1185A8E1E28AA021C52E38FCB656B67075B7A9C7DFD265D66595D06A80EF9E5B855306A4E9A60b3FBI" TargetMode="External"/><Relationship Id="rId12" Type="http://schemas.openxmlformats.org/officeDocument/2006/relationships/hyperlink" Target="consultantplus://offline/ref=2E7DF1347C98F79900CDA60DB047AB892B235F668CE6A1FACA6DB18E3455F73C946FA49AF60CAD06B6559593A69BB0673FE1FF9E040C395207W5O" TargetMode="External"/><Relationship Id="rId17" Type="http://schemas.openxmlformats.org/officeDocument/2006/relationships/hyperlink" Target="consultantplus://offline/ref=2E7DF1347C98F79900CDA60DB047AB892B235E6F8FE0A1FACA6DB18E3455F73C946FA49DF504A652EF1A94CFE2CCA3673FE1FD9C1800WFO" TargetMode="External"/><Relationship Id="rId25" Type="http://schemas.openxmlformats.org/officeDocument/2006/relationships/hyperlink" Target="consultantplus://offline/ref=598C0B7A206D1920FAA9BB37024417E55E7A29938907A76839F9AEC2397B059177D250A59FA20228gFeA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DF1347C98F79900CDA60DB047AB892B235E6F8FE0A1FACA6DB18E3455F73C946FA49DF509A652EF1A94CFE2CCA3673FE1FD9C1800WFO" TargetMode="External"/><Relationship Id="rId20" Type="http://schemas.openxmlformats.org/officeDocument/2006/relationships/hyperlink" Target="consultantplus://offline/ref=598C0B7A206D1920FAA9BB37024417E55D722A96850CA76839F9AEC2397B059177D250A59FA2012DgFe9L" TargetMode="External"/><Relationship Id="rId29" Type="http://schemas.openxmlformats.org/officeDocument/2006/relationships/hyperlink" Target="consultantplus://offline/ref=2E7DF1347C98F79900CDA60DB047AB892B235E6F8FE0A1FACA6DB18E3455F73C946FA49DF509A652EF1A94CFE2CCA3673FE1FD9C1800WF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98C0B7A206D1920FAA9BB37024417E55D722A96850CA76839F9AEC2397B059177D250A59FA2012DgFe9L" TargetMode="External"/><Relationship Id="rId24" Type="http://schemas.openxmlformats.org/officeDocument/2006/relationships/hyperlink" Target="consultantplus://offline/ref=598C0B7A206D1920FAA9BB37024417E55D7328918B0AA76839F9AEC2397B059177D250A59FA2012EgFe5L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muuiogpyatigorsk@yandex.ru" TargetMode="External"/><Relationship Id="rId15" Type="http://schemas.openxmlformats.org/officeDocument/2006/relationships/hyperlink" Target="consultantplus://offline/ref=2E7DF1347C98F79900CDA60DB047AB892B235E6F8FE0A1FACA6DB18E3455F73C946FA49DF50FA652EF1A94CFE2CCA3673FE1FD9C1800WFO" TargetMode="External"/><Relationship Id="rId23" Type="http://schemas.openxmlformats.org/officeDocument/2006/relationships/hyperlink" Target="consultantplus://offline/ref=598C0B7A206D1920FAA9BB37024417E55D7328918B0AA76839F9AEC2397B059177D250A59FA2002FgFe4L" TargetMode="External"/><Relationship Id="rId28" Type="http://schemas.openxmlformats.org/officeDocument/2006/relationships/hyperlink" Target="consultantplus://offline/ref=2E7DF1347C98F79900CDA60DB047AB892B235E6F8FE0A1FACA6DB18E3455F73C946FA49DF50FA652EF1A94CFE2CCA3673FE1FD9C1800WFO" TargetMode="External"/><Relationship Id="rId10" Type="http://schemas.openxmlformats.org/officeDocument/2006/relationships/hyperlink" Target="consultantplus://offline/ref=598C0B7A206D1920FAA9BB37024417E55E7A29938907A76839F9AEC2397B059177D250A59FA20228gFeBL" TargetMode="External"/><Relationship Id="rId19" Type="http://schemas.openxmlformats.org/officeDocument/2006/relationships/hyperlink" Target="consultantplus://offline/ref=598C0B7A206D1920FAA9BB37024417E55D722A96850CA76839F9AEC2397B059177D250A59FA2012DgFe9L" TargetMode="External"/><Relationship Id="rId31" Type="http://schemas.openxmlformats.org/officeDocument/2006/relationships/hyperlink" Target="consultantplus://offline/ref=2E7DF1347C98F79900CDA60DB047AB892B235E6F8FE0A1FACA6DB18E3455F73C946FA49DF505A652EF1A94CFE2CCA3673FE1FD9C1800W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C0B7A206D1920FAA9BB37024417E55D722A96850CA76839F9AEC2397B059177D250A59FA2012CgFeBL" TargetMode="External"/><Relationship Id="rId14" Type="http://schemas.openxmlformats.org/officeDocument/2006/relationships/hyperlink" Target="consultantplus://offline/ref=2E7DF1347C98F79900CDA60DB047AB892B235E6F8FE0A1FACA6DB18E3455F73C946FA49DF50CA652EF1A94CFE2CCA3673FE1FD9C1800WFO" TargetMode="External"/><Relationship Id="rId22" Type="http://schemas.openxmlformats.org/officeDocument/2006/relationships/hyperlink" Target="consultantplus://offline/ref=598C0B7A206D1920FAA9BB37024417E55D722A96850CA76839F9AEC2397B059177D250A59FA2012DgFe9L" TargetMode="External"/><Relationship Id="rId27" Type="http://schemas.openxmlformats.org/officeDocument/2006/relationships/hyperlink" Target="consultantplus://offline/ref=2E7DF1347C98F79900CDA60DB047AB892B235E6F8FE0A1FACA6DB18E3455F73C946FA49DF50CA652EF1A94CFE2CCA3673FE1FD9C1800WFO" TargetMode="External"/><Relationship Id="rId30" Type="http://schemas.openxmlformats.org/officeDocument/2006/relationships/hyperlink" Target="consultantplus://offline/ref=2E7DF1347C98F79900CDA60DB047AB892B235E6F8FE0A1FACA6DB18E3455F73C946FA49DF504A652EF1A94CFE2CCA3673FE1FD9C1800W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614</cp:lastModifiedBy>
  <cp:revision>12</cp:revision>
  <cp:lastPrinted>2021-02-02T13:29:00Z</cp:lastPrinted>
  <dcterms:created xsi:type="dcterms:W3CDTF">2017-05-23T11:52:00Z</dcterms:created>
  <dcterms:modified xsi:type="dcterms:W3CDTF">2021-03-01T08:33:00Z</dcterms:modified>
</cp:coreProperties>
</file>